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E3EF9" w14:textId="77777777" w:rsidR="00914E9D" w:rsidRPr="00124183" w:rsidRDefault="00914E9D" w:rsidP="0025778B">
      <w:pPr>
        <w:jc w:val="center"/>
        <w:rPr>
          <w:rFonts w:ascii="Tahoma" w:hAnsi="Tahoma" w:cs="Tahoma"/>
          <w:b/>
          <w:color w:val="1F497D" w:themeColor="text2"/>
        </w:rPr>
      </w:pPr>
      <w:bookmarkStart w:id="0" w:name="_GoBack"/>
      <w:bookmarkEnd w:id="0"/>
    </w:p>
    <w:p w14:paraId="1A4298B2" w14:textId="77777777" w:rsidR="00914E9D" w:rsidRPr="00124183" w:rsidRDefault="00914E9D" w:rsidP="0025778B">
      <w:pPr>
        <w:jc w:val="center"/>
        <w:rPr>
          <w:rFonts w:ascii="Tahoma" w:hAnsi="Tahoma" w:cs="Tahoma"/>
          <w:b/>
          <w:color w:val="1F497D" w:themeColor="text2"/>
        </w:rPr>
      </w:pPr>
    </w:p>
    <w:p w14:paraId="07E8AE06" w14:textId="77777777" w:rsidR="00914E9D" w:rsidRPr="00124183" w:rsidRDefault="00914E9D" w:rsidP="0025778B">
      <w:pPr>
        <w:jc w:val="center"/>
        <w:rPr>
          <w:rFonts w:ascii="Tahoma" w:hAnsi="Tahoma" w:cs="Tahoma"/>
          <w:b/>
          <w:color w:val="1F497D" w:themeColor="text2"/>
        </w:rPr>
      </w:pPr>
    </w:p>
    <w:p w14:paraId="0468C8FE" w14:textId="77777777" w:rsidR="00403334" w:rsidRPr="00124183" w:rsidRDefault="00403334" w:rsidP="0025778B">
      <w:pPr>
        <w:jc w:val="center"/>
        <w:rPr>
          <w:rFonts w:ascii="Tahoma" w:hAnsi="Tahoma" w:cs="Tahoma"/>
          <w:b/>
          <w:color w:val="1F497D" w:themeColor="text2"/>
          <w:sz w:val="22"/>
          <w:szCs w:val="22"/>
        </w:rPr>
      </w:pPr>
    </w:p>
    <w:p w14:paraId="42F35D37" w14:textId="77777777" w:rsidR="00403334" w:rsidRPr="00124183" w:rsidRDefault="00403334" w:rsidP="0025778B">
      <w:pPr>
        <w:jc w:val="center"/>
        <w:rPr>
          <w:rFonts w:ascii="Tahoma" w:hAnsi="Tahoma" w:cs="Tahoma"/>
          <w:b/>
          <w:color w:val="1F497D" w:themeColor="text2"/>
          <w:sz w:val="22"/>
          <w:szCs w:val="22"/>
        </w:rPr>
      </w:pPr>
    </w:p>
    <w:p w14:paraId="0D4BCF84" w14:textId="77777777" w:rsidR="00914E9D" w:rsidRPr="00124183" w:rsidRDefault="00914E9D" w:rsidP="0025778B">
      <w:pPr>
        <w:jc w:val="center"/>
        <w:rPr>
          <w:rFonts w:ascii="Tahoma" w:hAnsi="Tahoma" w:cs="Tahoma"/>
          <w:b/>
          <w:color w:val="1F497D" w:themeColor="text2"/>
          <w:sz w:val="22"/>
          <w:szCs w:val="22"/>
        </w:rPr>
      </w:pPr>
    </w:p>
    <w:p w14:paraId="3064A7D6" w14:textId="77777777" w:rsidR="00914E9D" w:rsidRPr="00124183" w:rsidRDefault="00914E9D" w:rsidP="0025778B">
      <w:pPr>
        <w:jc w:val="center"/>
        <w:rPr>
          <w:rFonts w:ascii="Tahoma" w:hAnsi="Tahoma" w:cs="Tahoma"/>
          <w:b/>
          <w:color w:val="1F497D" w:themeColor="text2"/>
          <w:sz w:val="22"/>
          <w:szCs w:val="22"/>
        </w:rPr>
      </w:pPr>
    </w:p>
    <w:p w14:paraId="20878F04" w14:textId="77777777" w:rsidR="00914E9D" w:rsidRPr="00124183" w:rsidRDefault="00914E9D" w:rsidP="0025778B">
      <w:pPr>
        <w:jc w:val="center"/>
        <w:rPr>
          <w:rFonts w:ascii="Tahoma" w:hAnsi="Tahoma" w:cs="Tahoma"/>
          <w:b/>
          <w:color w:val="1F497D" w:themeColor="text2"/>
        </w:rPr>
      </w:pPr>
    </w:p>
    <w:p w14:paraId="0B8650DE"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3AD901E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22AF008" w14:textId="77777777" w:rsidR="0025778B" w:rsidRPr="00124183" w:rsidRDefault="0025778B" w:rsidP="0025778B">
      <w:pPr>
        <w:jc w:val="center"/>
        <w:rPr>
          <w:rFonts w:ascii="Tahoma" w:hAnsi="Tahoma" w:cs="Tahoma"/>
          <w:b/>
          <w:color w:val="1F497D" w:themeColor="text2"/>
        </w:rPr>
      </w:pPr>
    </w:p>
    <w:p w14:paraId="34473913" w14:textId="77777777" w:rsidR="0025778B" w:rsidRPr="00124183" w:rsidRDefault="0025778B" w:rsidP="0025778B">
      <w:pPr>
        <w:jc w:val="center"/>
        <w:rPr>
          <w:rFonts w:ascii="Tahoma" w:hAnsi="Tahoma" w:cs="Tahoma"/>
          <w:b/>
          <w:color w:val="1F497D" w:themeColor="text2"/>
        </w:rPr>
      </w:pPr>
    </w:p>
    <w:p w14:paraId="2B656366" w14:textId="77777777" w:rsidR="0025778B" w:rsidRPr="00124183" w:rsidRDefault="0025778B" w:rsidP="0025778B">
      <w:pPr>
        <w:jc w:val="center"/>
        <w:rPr>
          <w:rFonts w:ascii="Tahoma" w:hAnsi="Tahoma" w:cs="Tahoma"/>
          <w:b/>
          <w:color w:val="1F497D" w:themeColor="text2"/>
        </w:rPr>
      </w:pPr>
    </w:p>
    <w:p w14:paraId="6BA2FD32" w14:textId="77777777" w:rsidR="0025778B" w:rsidRPr="00124183" w:rsidRDefault="0025778B" w:rsidP="0025778B">
      <w:pPr>
        <w:jc w:val="center"/>
        <w:rPr>
          <w:rFonts w:ascii="Tahoma" w:hAnsi="Tahoma" w:cs="Tahoma"/>
          <w:b/>
          <w:color w:val="1F497D" w:themeColor="text2"/>
        </w:rPr>
      </w:pPr>
    </w:p>
    <w:p w14:paraId="66D84965" w14:textId="77777777" w:rsidR="0025778B" w:rsidRPr="00124183" w:rsidRDefault="0025778B" w:rsidP="0025778B">
      <w:pPr>
        <w:jc w:val="center"/>
        <w:rPr>
          <w:rFonts w:ascii="Tahoma" w:hAnsi="Tahoma" w:cs="Tahoma"/>
          <w:b/>
          <w:color w:val="1F497D" w:themeColor="text2"/>
        </w:rPr>
      </w:pPr>
    </w:p>
    <w:p w14:paraId="128486A1"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eastAsia="es-BO"/>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12D874A" w14:textId="77777777" w:rsidR="0025778B" w:rsidRPr="00124183" w:rsidRDefault="0025778B" w:rsidP="0025778B">
      <w:pPr>
        <w:jc w:val="center"/>
        <w:rPr>
          <w:rFonts w:ascii="Tahoma" w:hAnsi="Tahoma" w:cs="Tahoma"/>
          <w:snapToGrid w:val="0"/>
          <w:color w:val="1F497D" w:themeColor="text2"/>
        </w:rPr>
      </w:pPr>
    </w:p>
    <w:p w14:paraId="4AABC938" w14:textId="77777777" w:rsidR="0025778B" w:rsidRPr="00124183" w:rsidRDefault="0025778B" w:rsidP="0025778B">
      <w:pPr>
        <w:jc w:val="center"/>
        <w:rPr>
          <w:rFonts w:ascii="Tahoma" w:hAnsi="Tahoma" w:cs="Tahoma"/>
          <w:snapToGrid w:val="0"/>
          <w:color w:val="1F497D" w:themeColor="text2"/>
        </w:rPr>
      </w:pPr>
    </w:p>
    <w:p w14:paraId="3B53510C" w14:textId="77777777" w:rsidR="0025778B" w:rsidRPr="00124183" w:rsidRDefault="0025778B" w:rsidP="0025778B">
      <w:pPr>
        <w:jc w:val="center"/>
        <w:rPr>
          <w:rFonts w:ascii="Tahoma" w:hAnsi="Tahoma" w:cs="Tahoma"/>
          <w:snapToGrid w:val="0"/>
          <w:color w:val="1F497D" w:themeColor="text2"/>
        </w:rPr>
      </w:pPr>
    </w:p>
    <w:p w14:paraId="0659074A" w14:textId="77777777" w:rsidR="0025778B" w:rsidRPr="00124183" w:rsidRDefault="0025778B" w:rsidP="0025778B">
      <w:pPr>
        <w:jc w:val="center"/>
        <w:rPr>
          <w:rFonts w:ascii="Tahoma" w:hAnsi="Tahoma" w:cs="Tahoma"/>
          <w:snapToGrid w:val="0"/>
          <w:color w:val="1F497D" w:themeColor="text2"/>
        </w:rPr>
      </w:pPr>
    </w:p>
    <w:p w14:paraId="207951C4" w14:textId="77777777" w:rsidR="0025778B" w:rsidRPr="00124183" w:rsidRDefault="0025778B" w:rsidP="0025778B">
      <w:pPr>
        <w:jc w:val="center"/>
        <w:rPr>
          <w:rFonts w:ascii="Tahoma" w:hAnsi="Tahoma" w:cs="Tahoma"/>
          <w:snapToGrid w:val="0"/>
          <w:color w:val="1F497D" w:themeColor="text2"/>
        </w:rPr>
      </w:pPr>
    </w:p>
    <w:p w14:paraId="6942824D" w14:textId="77777777" w:rsidR="0025778B" w:rsidRPr="00124183" w:rsidRDefault="0025778B" w:rsidP="0025778B">
      <w:pPr>
        <w:jc w:val="center"/>
        <w:rPr>
          <w:rFonts w:ascii="Tahoma" w:hAnsi="Tahoma" w:cs="Tahoma"/>
          <w:snapToGrid w:val="0"/>
          <w:color w:val="1F497D" w:themeColor="text2"/>
        </w:rPr>
      </w:pPr>
    </w:p>
    <w:p w14:paraId="378DA35B" w14:textId="77777777" w:rsidR="0025778B" w:rsidRPr="00124183" w:rsidRDefault="0025778B" w:rsidP="0025778B">
      <w:pPr>
        <w:jc w:val="center"/>
        <w:rPr>
          <w:rFonts w:ascii="Tahoma" w:hAnsi="Tahoma" w:cs="Tahoma"/>
          <w:snapToGrid w:val="0"/>
          <w:color w:val="1F497D" w:themeColor="text2"/>
        </w:rPr>
      </w:pPr>
    </w:p>
    <w:p w14:paraId="4FC0BCAA" w14:textId="77777777" w:rsidR="0025778B" w:rsidRPr="00124183" w:rsidRDefault="0025778B" w:rsidP="0025778B">
      <w:pPr>
        <w:jc w:val="center"/>
        <w:rPr>
          <w:rFonts w:ascii="Tahoma" w:hAnsi="Tahoma" w:cs="Tahoma"/>
          <w:snapToGrid w:val="0"/>
          <w:color w:val="1F497D" w:themeColor="text2"/>
        </w:rPr>
      </w:pPr>
    </w:p>
    <w:p w14:paraId="3012A119" w14:textId="77777777" w:rsidR="0025778B" w:rsidRPr="00124183" w:rsidRDefault="0025778B" w:rsidP="0025778B">
      <w:pPr>
        <w:jc w:val="center"/>
        <w:rPr>
          <w:rFonts w:ascii="Tahoma" w:hAnsi="Tahoma" w:cs="Tahoma"/>
          <w:snapToGrid w:val="0"/>
          <w:color w:val="1F497D" w:themeColor="text2"/>
        </w:rPr>
      </w:pPr>
    </w:p>
    <w:p w14:paraId="55BAFFAB" w14:textId="77777777" w:rsidR="0025778B" w:rsidRPr="00124183" w:rsidRDefault="0025778B" w:rsidP="0025778B">
      <w:pPr>
        <w:jc w:val="center"/>
        <w:rPr>
          <w:rFonts w:ascii="Tahoma" w:hAnsi="Tahoma" w:cs="Tahoma"/>
          <w:snapToGrid w:val="0"/>
          <w:color w:val="1F497D" w:themeColor="text2"/>
        </w:rPr>
      </w:pPr>
    </w:p>
    <w:p w14:paraId="01EF16D2" w14:textId="77777777" w:rsidR="0025778B" w:rsidRPr="00124183" w:rsidRDefault="0025778B" w:rsidP="0025778B">
      <w:pPr>
        <w:jc w:val="center"/>
        <w:rPr>
          <w:rFonts w:ascii="Tahoma" w:hAnsi="Tahoma" w:cs="Tahoma"/>
          <w:snapToGrid w:val="0"/>
          <w:color w:val="1F497D" w:themeColor="text2"/>
        </w:rPr>
      </w:pPr>
    </w:p>
    <w:p w14:paraId="4C4B25A5" w14:textId="77777777" w:rsidR="0025778B" w:rsidRPr="00124183" w:rsidRDefault="0025778B" w:rsidP="0025778B">
      <w:pPr>
        <w:jc w:val="center"/>
        <w:rPr>
          <w:rFonts w:ascii="Tahoma" w:hAnsi="Tahoma" w:cs="Tahoma"/>
          <w:snapToGrid w:val="0"/>
          <w:color w:val="1F497D" w:themeColor="text2"/>
        </w:rPr>
      </w:pPr>
    </w:p>
    <w:p w14:paraId="79EFFCFD" w14:textId="77777777" w:rsidR="0025778B" w:rsidRPr="00124183" w:rsidRDefault="0025778B" w:rsidP="0025778B">
      <w:pPr>
        <w:jc w:val="center"/>
        <w:rPr>
          <w:rFonts w:ascii="Tahoma" w:hAnsi="Tahoma" w:cs="Tahoma"/>
          <w:snapToGrid w:val="0"/>
          <w:color w:val="1F497D" w:themeColor="text2"/>
        </w:rPr>
      </w:pPr>
    </w:p>
    <w:p w14:paraId="06C962C9" w14:textId="77777777" w:rsidR="0025778B" w:rsidRPr="00124183" w:rsidRDefault="0025778B" w:rsidP="0025778B">
      <w:pPr>
        <w:jc w:val="center"/>
        <w:rPr>
          <w:rFonts w:ascii="Tahoma" w:hAnsi="Tahoma" w:cs="Tahoma"/>
          <w:snapToGrid w:val="0"/>
          <w:color w:val="1F497D" w:themeColor="text2"/>
        </w:rPr>
      </w:pPr>
    </w:p>
    <w:p w14:paraId="76DF69A5" w14:textId="77777777" w:rsidR="0025778B" w:rsidRPr="00124183" w:rsidRDefault="0025778B" w:rsidP="0025778B">
      <w:pPr>
        <w:jc w:val="center"/>
        <w:rPr>
          <w:rFonts w:ascii="Tahoma" w:hAnsi="Tahoma" w:cs="Tahoma"/>
          <w:snapToGrid w:val="0"/>
          <w:color w:val="1F497D" w:themeColor="text2"/>
        </w:rPr>
      </w:pPr>
    </w:p>
    <w:p w14:paraId="73E4DAB8" w14:textId="77777777" w:rsidR="0025778B" w:rsidRPr="00124183" w:rsidRDefault="0025778B" w:rsidP="0025778B">
      <w:pPr>
        <w:jc w:val="center"/>
        <w:rPr>
          <w:rFonts w:ascii="Tahoma" w:hAnsi="Tahoma" w:cs="Tahoma"/>
          <w:snapToGrid w:val="0"/>
          <w:color w:val="1F497D" w:themeColor="text2"/>
        </w:rPr>
      </w:pPr>
    </w:p>
    <w:p w14:paraId="2DA7C7BF" w14:textId="77777777" w:rsidR="0025778B" w:rsidRPr="00124183" w:rsidRDefault="0025778B" w:rsidP="0025778B">
      <w:pPr>
        <w:jc w:val="center"/>
        <w:rPr>
          <w:rFonts w:ascii="Tahoma" w:hAnsi="Tahoma" w:cs="Tahoma"/>
          <w:snapToGrid w:val="0"/>
          <w:color w:val="1F497D" w:themeColor="text2"/>
        </w:rPr>
      </w:pPr>
    </w:p>
    <w:p w14:paraId="18A6AA74" w14:textId="77777777" w:rsidR="0025778B" w:rsidRPr="00124183" w:rsidRDefault="0025778B" w:rsidP="0025778B">
      <w:pPr>
        <w:jc w:val="center"/>
        <w:rPr>
          <w:rFonts w:ascii="Tahoma" w:hAnsi="Tahoma" w:cs="Tahoma"/>
          <w:snapToGrid w:val="0"/>
          <w:color w:val="1F497D" w:themeColor="text2"/>
        </w:rPr>
      </w:pPr>
    </w:p>
    <w:p w14:paraId="4CE5E33B" w14:textId="77777777" w:rsidR="00FA28C0" w:rsidRPr="00124183" w:rsidRDefault="00FA28C0" w:rsidP="0025778B">
      <w:pPr>
        <w:jc w:val="center"/>
        <w:rPr>
          <w:rFonts w:ascii="Tahoma" w:hAnsi="Tahoma" w:cs="Tahoma"/>
          <w:b/>
          <w:color w:val="1F497D" w:themeColor="text2"/>
        </w:rPr>
      </w:pPr>
    </w:p>
    <w:p w14:paraId="2A4B2607" w14:textId="77777777" w:rsidR="00FA28C0" w:rsidRPr="00124183" w:rsidRDefault="00FA28C0" w:rsidP="0025778B">
      <w:pPr>
        <w:jc w:val="center"/>
        <w:rPr>
          <w:rFonts w:ascii="Tahoma" w:hAnsi="Tahoma" w:cs="Tahoma"/>
          <w:b/>
          <w:color w:val="1F497D" w:themeColor="text2"/>
        </w:rPr>
      </w:pPr>
    </w:p>
    <w:p w14:paraId="1FFE9AFC" w14:textId="77777777" w:rsidR="00FA28C0" w:rsidRPr="00124183" w:rsidRDefault="00FA28C0" w:rsidP="0025778B">
      <w:pPr>
        <w:jc w:val="center"/>
        <w:rPr>
          <w:rFonts w:ascii="Tahoma" w:hAnsi="Tahoma" w:cs="Tahoma"/>
          <w:b/>
          <w:color w:val="1F497D" w:themeColor="text2"/>
        </w:rPr>
      </w:pPr>
    </w:p>
    <w:p w14:paraId="058C711E" w14:textId="77777777" w:rsidR="00FA28C0" w:rsidRPr="00124183" w:rsidRDefault="00FA28C0" w:rsidP="0025778B">
      <w:pPr>
        <w:jc w:val="center"/>
        <w:rPr>
          <w:rFonts w:ascii="Tahoma" w:hAnsi="Tahoma" w:cs="Tahoma"/>
          <w:b/>
          <w:color w:val="1F497D" w:themeColor="text2"/>
        </w:rPr>
      </w:pPr>
    </w:p>
    <w:p w14:paraId="77DC4EE2" w14:textId="77777777" w:rsidR="00FA28C0" w:rsidRPr="00124183" w:rsidRDefault="00FA28C0" w:rsidP="0025778B">
      <w:pPr>
        <w:jc w:val="center"/>
        <w:rPr>
          <w:rFonts w:ascii="Tahoma" w:hAnsi="Tahoma" w:cs="Tahoma"/>
          <w:b/>
          <w:color w:val="1F497D" w:themeColor="text2"/>
        </w:rPr>
      </w:pPr>
    </w:p>
    <w:p w14:paraId="59CB1CC6" w14:textId="77777777" w:rsidR="00FA28C0" w:rsidRPr="00124183" w:rsidRDefault="00FA28C0" w:rsidP="0025778B">
      <w:pPr>
        <w:jc w:val="center"/>
        <w:rPr>
          <w:rFonts w:ascii="Tahoma" w:hAnsi="Tahoma" w:cs="Tahoma"/>
          <w:b/>
          <w:color w:val="1F497D" w:themeColor="text2"/>
        </w:rPr>
      </w:pPr>
    </w:p>
    <w:p w14:paraId="601BCEB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5D5325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7EF83B58" w14:textId="77777777" w:rsidR="0025778B" w:rsidRPr="00124183" w:rsidRDefault="0025778B" w:rsidP="0025778B">
      <w:pPr>
        <w:jc w:val="center"/>
        <w:rPr>
          <w:rFonts w:ascii="Tahoma" w:hAnsi="Tahoma" w:cs="Tahoma"/>
          <w:color w:val="1F497D" w:themeColor="text2"/>
        </w:rPr>
      </w:pPr>
    </w:p>
    <w:p w14:paraId="14098AB8" w14:textId="77777777" w:rsidR="0025778B" w:rsidRPr="00124183" w:rsidRDefault="0025778B" w:rsidP="0025778B">
      <w:pPr>
        <w:jc w:val="center"/>
        <w:rPr>
          <w:rFonts w:ascii="Tahoma" w:hAnsi="Tahoma" w:cs="Tahoma"/>
          <w:color w:val="1F497D" w:themeColor="text2"/>
        </w:rPr>
      </w:pPr>
    </w:p>
    <w:p w14:paraId="4D1B701D"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9E3FA3" w14:paraId="2F44F605"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0A8D603" w14:textId="4448410D" w:rsidR="007A2418" w:rsidRPr="00025CE7" w:rsidRDefault="00ED5F24" w:rsidP="007A2418">
            <w:pPr>
              <w:jc w:val="center"/>
              <w:rPr>
                <w:rFonts w:ascii="Tahoma" w:hAnsi="Tahoma" w:cs="Tahoma"/>
                <w:b/>
                <w:color w:val="1F497D"/>
                <w:sz w:val="28"/>
                <w:szCs w:val="28"/>
              </w:rPr>
            </w:pPr>
            <w:r>
              <w:rPr>
                <w:rFonts w:ascii="Tahoma" w:hAnsi="Tahoma" w:cs="Tahoma"/>
                <w:b/>
                <w:color w:val="1F497D"/>
                <w:sz w:val="28"/>
                <w:szCs w:val="28"/>
              </w:rPr>
              <w:t>INVITACION DIRECTA</w:t>
            </w:r>
            <w:r w:rsidR="009E5D4C">
              <w:rPr>
                <w:rFonts w:ascii="Tahoma" w:hAnsi="Tahoma" w:cs="Tahoma"/>
                <w:b/>
                <w:color w:val="1F497D"/>
                <w:sz w:val="28"/>
                <w:szCs w:val="28"/>
              </w:rPr>
              <w:t xml:space="preserve"> ORDINARIA</w:t>
            </w:r>
            <w:r w:rsidR="00830BCC">
              <w:rPr>
                <w:rFonts w:ascii="Tahoma" w:hAnsi="Tahoma" w:cs="Tahoma"/>
                <w:b/>
                <w:color w:val="1F497D"/>
                <w:sz w:val="28"/>
                <w:szCs w:val="28"/>
              </w:rPr>
              <w:t xml:space="preserve"> </w:t>
            </w:r>
            <w:r w:rsidR="007A2418" w:rsidRPr="00025CE7">
              <w:rPr>
                <w:rFonts w:ascii="Tahoma" w:hAnsi="Tahoma" w:cs="Tahoma"/>
                <w:b/>
                <w:color w:val="1F497D"/>
                <w:sz w:val="28"/>
                <w:szCs w:val="28"/>
              </w:rPr>
              <w:t>N°</w:t>
            </w:r>
            <w:r w:rsidR="007A2418">
              <w:rPr>
                <w:rFonts w:ascii="Tahoma" w:hAnsi="Tahoma" w:cs="Tahoma"/>
                <w:b/>
                <w:color w:val="1F497D"/>
                <w:sz w:val="28"/>
                <w:szCs w:val="28"/>
              </w:rPr>
              <w:t xml:space="preserve"> </w:t>
            </w:r>
            <w:r w:rsidR="003F26C0">
              <w:rPr>
                <w:rFonts w:ascii="Tahoma" w:hAnsi="Tahoma" w:cs="Tahoma"/>
                <w:b/>
                <w:color w:val="1F497D"/>
                <w:sz w:val="28"/>
                <w:szCs w:val="28"/>
              </w:rPr>
              <w:t>31</w:t>
            </w:r>
            <w:r w:rsidR="00526924">
              <w:rPr>
                <w:rFonts w:ascii="Tahoma" w:hAnsi="Tahoma" w:cs="Tahoma"/>
                <w:b/>
                <w:color w:val="1F497D"/>
                <w:sz w:val="28"/>
                <w:szCs w:val="28"/>
              </w:rPr>
              <w:t>/2016</w:t>
            </w:r>
          </w:p>
          <w:p w14:paraId="6BCCEA49" w14:textId="0A941E6D" w:rsidR="00630D4C" w:rsidRDefault="00526924" w:rsidP="00D111C8">
            <w:pPr>
              <w:spacing w:before="120" w:line="360" w:lineRule="auto"/>
              <w:jc w:val="center"/>
              <w:rPr>
                <w:rFonts w:ascii="Tahoma" w:hAnsi="Tahoma" w:cs="Tahoma"/>
                <w:b/>
                <w:color w:val="1F497D" w:themeColor="text2"/>
                <w:sz w:val="28"/>
              </w:rPr>
            </w:pPr>
            <w:r w:rsidRPr="00526924">
              <w:rPr>
                <w:rFonts w:ascii="Tahoma" w:hAnsi="Tahoma" w:cs="Tahoma"/>
                <w:b/>
                <w:color w:val="1F497D" w:themeColor="text2"/>
                <w:sz w:val="28"/>
              </w:rPr>
              <w:t xml:space="preserve">“SERVICIO </w:t>
            </w:r>
            <w:r w:rsidR="00830BCC">
              <w:rPr>
                <w:rFonts w:ascii="Tahoma" w:hAnsi="Tahoma" w:cs="Tahoma"/>
                <w:b/>
                <w:color w:val="1F497D" w:themeColor="text2"/>
                <w:sz w:val="28"/>
              </w:rPr>
              <w:t xml:space="preserve">DE CONSULTORIA </w:t>
            </w:r>
            <w:r w:rsidR="00D111C8">
              <w:rPr>
                <w:rFonts w:ascii="Tahoma" w:hAnsi="Tahoma" w:cs="Tahoma"/>
                <w:b/>
                <w:color w:val="1F497D" w:themeColor="text2"/>
                <w:sz w:val="28"/>
              </w:rPr>
              <w:t xml:space="preserve">DE ADECUACION EN </w:t>
            </w:r>
            <w:r w:rsidR="007A5478">
              <w:rPr>
                <w:rFonts w:ascii="Tahoma" w:hAnsi="Tahoma" w:cs="Tahoma"/>
                <w:b/>
                <w:color w:val="1F497D" w:themeColor="text2"/>
                <w:sz w:val="28"/>
              </w:rPr>
              <w:t xml:space="preserve">LA GESTION DE </w:t>
            </w:r>
            <w:r w:rsidR="00830BCC">
              <w:rPr>
                <w:rFonts w:ascii="Tahoma" w:hAnsi="Tahoma" w:cs="Tahoma"/>
                <w:b/>
                <w:color w:val="1F497D" w:themeColor="text2"/>
                <w:sz w:val="28"/>
              </w:rPr>
              <w:t xml:space="preserve">SEGURIDAD DE </w:t>
            </w:r>
            <w:r w:rsidR="007A5478">
              <w:rPr>
                <w:rFonts w:ascii="Tahoma" w:hAnsi="Tahoma" w:cs="Tahoma"/>
                <w:b/>
                <w:color w:val="1F497D" w:themeColor="text2"/>
                <w:sz w:val="28"/>
              </w:rPr>
              <w:t xml:space="preserve">LA </w:t>
            </w:r>
            <w:r w:rsidR="00830BCC">
              <w:rPr>
                <w:rFonts w:ascii="Tahoma" w:hAnsi="Tahoma" w:cs="Tahoma"/>
                <w:b/>
                <w:color w:val="1F497D" w:themeColor="text2"/>
                <w:sz w:val="28"/>
              </w:rPr>
              <w:t xml:space="preserve">INFORMACION Y </w:t>
            </w:r>
            <w:r w:rsidR="00830BCC" w:rsidRPr="00830BCC">
              <w:rPr>
                <w:rFonts w:ascii="Tahoma" w:hAnsi="Tahoma" w:cs="Tahoma"/>
                <w:b/>
                <w:color w:val="1F497D" w:themeColor="text2"/>
                <w:sz w:val="28"/>
              </w:rPr>
              <w:t xml:space="preserve">ETHICAL </w:t>
            </w:r>
            <w:r w:rsidR="007A5478">
              <w:rPr>
                <w:rFonts w:ascii="Tahoma" w:hAnsi="Tahoma" w:cs="Tahoma"/>
                <w:b/>
                <w:color w:val="1F497D" w:themeColor="text2"/>
                <w:sz w:val="28"/>
              </w:rPr>
              <w:t>H</w:t>
            </w:r>
            <w:r w:rsidR="00830BCC" w:rsidRPr="00830BCC">
              <w:rPr>
                <w:rFonts w:ascii="Tahoma" w:hAnsi="Tahoma" w:cs="Tahoma"/>
                <w:b/>
                <w:color w:val="1F497D" w:themeColor="text2"/>
                <w:sz w:val="28"/>
              </w:rPr>
              <w:t>ACKING</w:t>
            </w:r>
            <w:r w:rsidRPr="00526924">
              <w:rPr>
                <w:rFonts w:ascii="Tahoma" w:hAnsi="Tahoma" w:cs="Tahoma"/>
                <w:b/>
                <w:color w:val="1F497D" w:themeColor="text2"/>
                <w:sz w:val="28"/>
              </w:rPr>
              <w:t>”</w:t>
            </w:r>
          </w:p>
        </w:tc>
      </w:tr>
    </w:tbl>
    <w:p w14:paraId="039EEF44" w14:textId="77777777" w:rsidR="009E3FA3" w:rsidRDefault="009E3FA3" w:rsidP="009E3FA3">
      <w:pPr>
        <w:pStyle w:val="TITULOS"/>
        <w:spacing w:after="0"/>
        <w:ind w:left="624" w:firstLine="0"/>
        <w:rPr>
          <w:rFonts w:ascii="Tahoma" w:hAnsi="Tahoma" w:cs="Tahoma"/>
          <w:color w:val="004990"/>
          <w:sz w:val="22"/>
          <w:szCs w:val="22"/>
        </w:rPr>
      </w:pPr>
      <w:bookmarkStart w:id="1" w:name="_Toc309124151"/>
    </w:p>
    <w:p w14:paraId="034DC831" w14:textId="77777777" w:rsidR="007C0159" w:rsidRDefault="007C0159" w:rsidP="003D1944">
      <w:pPr>
        <w:rPr>
          <w:lang w:eastAsia="en-US"/>
        </w:rPr>
      </w:pPr>
    </w:p>
    <w:p w14:paraId="5A05B406" w14:textId="77777777" w:rsidR="000E79E3" w:rsidRDefault="000E79E3" w:rsidP="003D1944">
      <w:pPr>
        <w:rPr>
          <w:lang w:eastAsia="en-US"/>
        </w:rPr>
      </w:pPr>
    </w:p>
    <w:p w14:paraId="27D83B2D" w14:textId="77777777" w:rsidR="000E79E3" w:rsidRDefault="000E79E3" w:rsidP="003D1944">
      <w:pPr>
        <w:rPr>
          <w:lang w:eastAsia="en-US"/>
        </w:rPr>
      </w:pPr>
    </w:p>
    <w:p w14:paraId="2D62F488" w14:textId="77777777" w:rsidR="00AA2A3C" w:rsidRDefault="00AA2A3C" w:rsidP="003D1944">
      <w:pPr>
        <w:rPr>
          <w:lang w:eastAsia="en-US"/>
        </w:rPr>
      </w:pPr>
    </w:p>
    <w:p w14:paraId="484BCE50" w14:textId="77777777" w:rsidR="00AA2A3C" w:rsidRDefault="00AA2A3C" w:rsidP="003D1944">
      <w:pPr>
        <w:rPr>
          <w:lang w:eastAsia="en-US"/>
        </w:rPr>
      </w:pPr>
    </w:p>
    <w:p w14:paraId="1F36A2CA" w14:textId="77777777" w:rsidR="00AA2A3C" w:rsidRDefault="00AA2A3C" w:rsidP="003D1944">
      <w:pPr>
        <w:rPr>
          <w:lang w:eastAsia="en-US"/>
        </w:rPr>
      </w:pPr>
    </w:p>
    <w:p w14:paraId="0E0FDD0D" w14:textId="77777777" w:rsidR="007C0159" w:rsidRPr="003D1944" w:rsidRDefault="007C0159" w:rsidP="003D1944">
      <w:pPr>
        <w:rPr>
          <w:lang w:eastAsia="en-US"/>
        </w:rPr>
      </w:pPr>
    </w:p>
    <w:p w14:paraId="11A00202" w14:textId="77777777" w:rsidR="009E3FA3" w:rsidRDefault="009E3FA3" w:rsidP="009E3FA3">
      <w:pPr>
        <w:rPr>
          <w:lang w:eastAsia="en-US"/>
        </w:rPr>
      </w:pPr>
    </w:p>
    <w:p w14:paraId="4279C8BD"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5516D579" w14:textId="77777777" w:rsidR="007A2418" w:rsidRPr="00025CE7" w:rsidRDefault="007A2418" w:rsidP="007A2418">
      <w:pPr>
        <w:rPr>
          <w:color w:val="1F497D"/>
        </w:rPr>
      </w:pPr>
    </w:p>
    <w:p w14:paraId="6808627D" w14:textId="77777777" w:rsidR="007A2418" w:rsidRPr="00025CE7" w:rsidRDefault="007A2418" w:rsidP="007A2418">
      <w:pPr>
        <w:rPr>
          <w:color w:val="1F497D"/>
        </w:rPr>
      </w:pPr>
    </w:p>
    <w:p w14:paraId="24B745F4" w14:textId="77777777" w:rsidR="007A2418" w:rsidRPr="00025CE7" w:rsidRDefault="007A2418" w:rsidP="007A2418">
      <w:pPr>
        <w:rPr>
          <w:color w:val="1F497D"/>
        </w:rPr>
      </w:pPr>
    </w:p>
    <w:p w14:paraId="260374BD" w14:textId="77777777" w:rsidR="007A2418" w:rsidRPr="00025CE7" w:rsidRDefault="007A2418" w:rsidP="007A2418">
      <w:pPr>
        <w:rPr>
          <w:color w:val="1F497D"/>
        </w:rPr>
      </w:pPr>
    </w:p>
    <w:p w14:paraId="6DA23AFE" w14:textId="77777777" w:rsidR="007A2418" w:rsidRPr="00025CE7" w:rsidRDefault="007A2418" w:rsidP="007A2418">
      <w:pPr>
        <w:rPr>
          <w:color w:val="1F497D"/>
        </w:rPr>
      </w:pPr>
    </w:p>
    <w:p w14:paraId="03BE154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2E438AD4" w14:textId="2A561CD6" w:rsidR="007A2418" w:rsidRPr="00025CE7" w:rsidRDefault="00BD7FC7" w:rsidP="00BD7FC7">
      <w:pPr>
        <w:tabs>
          <w:tab w:val="left" w:pos="7065"/>
        </w:tabs>
        <w:rPr>
          <w:color w:val="1F497D"/>
        </w:rPr>
      </w:pPr>
      <w:r>
        <w:rPr>
          <w:color w:val="1F497D"/>
        </w:rPr>
        <w:tab/>
      </w:r>
    </w:p>
    <w:p w14:paraId="7031C3C6" w14:textId="77777777" w:rsidR="007A2418" w:rsidRDefault="007A2418" w:rsidP="007A2418">
      <w:pPr>
        <w:rPr>
          <w:b/>
          <w:color w:val="1F497D"/>
        </w:rPr>
      </w:pPr>
    </w:p>
    <w:p w14:paraId="40307E30" w14:textId="77777777" w:rsidR="007A2418" w:rsidRDefault="007A2418" w:rsidP="007A2418">
      <w:pPr>
        <w:rPr>
          <w:b/>
          <w:color w:val="1F497D"/>
        </w:rPr>
      </w:pPr>
    </w:p>
    <w:p w14:paraId="1F65C9A3" w14:textId="77777777" w:rsidR="00622E62" w:rsidRDefault="00C05495">
      <w:pPr>
        <w:pStyle w:val="TDC1"/>
        <w:rPr>
          <w:rFonts w:asciiTheme="minorHAnsi" w:eastAsiaTheme="minorEastAsia" w:hAnsiTheme="minorHAnsi" w:cstheme="minorBidi"/>
          <w:b w:val="0"/>
          <w:noProof/>
          <w:color w:val="auto"/>
          <w:lang w:val="es-BO" w:eastAsia="es-BO"/>
        </w:rPr>
      </w:pPr>
      <w:r>
        <w:rPr>
          <w:b w:val="0"/>
        </w:rPr>
        <w:fldChar w:fldCharType="begin"/>
      </w:r>
      <w:r w:rsidR="00622E62">
        <w:rPr>
          <w:b w:val="0"/>
        </w:rPr>
        <w:instrText xml:space="preserve"> TOC \o "1-1" \h \z \u </w:instrText>
      </w:r>
      <w:r>
        <w:rPr>
          <w:b w:val="0"/>
        </w:rP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DF4652">
          <w:rPr>
            <w:noProof/>
            <w:webHidden/>
          </w:rPr>
          <w:t>3</w:t>
        </w:r>
        <w:r>
          <w:rPr>
            <w:noProof/>
            <w:webHidden/>
          </w:rPr>
          <w:fldChar w:fldCharType="end"/>
        </w:r>
      </w:hyperlink>
    </w:p>
    <w:p w14:paraId="1EF52FA9" w14:textId="77777777" w:rsidR="00622E62" w:rsidRDefault="005B492A">
      <w:pPr>
        <w:pStyle w:val="TDC1"/>
        <w:rPr>
          <w:rFonts w:asciiTheme="minorHAnsi" w:eastAsiaTheme="minorEastAsia" w:hAnsiTheme="minorHAnsi" w:cstheme="minorBidi"/>
          <w:b w:val="0"/>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DF4652">
          <w:rPr>
            <w:noProof/>
            <w:webHidden/>
          </w:rPr>
          <w:t>12</w:t>
        </w:r>
        <w:r w:rsidR="00C05495">
          <w:rPr>
            <w:noProof/>
            <w:webHidden/>
          </w:rPr>
          <w:fldChar w:fldCharType="end"/>
        </w:r>
      </w:hyperlink>
    </w:p>
    <w:p w14:paraId="3F3217C6" w14:textId="77777777" w:rsidR="00622E62" w:rsidRDefault="005B492A">
      <w:pPr>
        <w:pStyle w:val="TDC1"/>
        <w:rPr>
          <w:rFonts w:asciiTheme="minorHAnsi" w:eastAsiaTheme="minorEastAsia" w:hAnsiTheme="minorHAnsi" w:cstheme="minorBidi"/>
          <w:b w:val="0"/>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DF4652">
          <w:rPr>
            <w:noProof/>
            <w:webHidden/>
          </w:rPr>
          <w:t>16</w:t>
        </w:r>
        <w:r w:rsidR="00C05495">
          <w:rPr>
            <w:noProof/>
            <w:webHidden/>
          </w:rPr>
          <w:fldChar w:fldCharType="end"/>
        </w:r>
      </w:hyperlink>
    </w:p>
    <w:p w14:paraId="7FC6D54D" w14:textId="77777777" w:rsidR="007A2418" w:rsidRDefault="00C05495" w:rsidP="007A2418">
      <w:pPr>
        <w:rPr>
          <w:b/>
          <w:color w:val="1F497D"/>
        </w:rPr>
      </w:pPr>
      <w:r>
        <w:rPr>
          <w:b/>
          <w:color w:val="1F497D"/>
        </w:rPr>
        <w:fldChar w:fldCharType="end"/>
      </w:r>
    </w:p>
    <w:p w14:paraId="09F1EB07" w14:textId="77777777" w:rsidR="007A2418" w:rsidRDefault="007A2418" w:rsidP="007A2418">
      <w:pPr>
        <w:rPr>
          <w:b/>
          <w:color w:val="1F497D"/>
        </w:rPr>
      </w:pPr>
    </w:p>
    <w:p w14:paraId="20D22F5B" w14:textId="77777777" w:rsidR="007A2418" w:rsidRDefault="007A2418" w:rsidP="007A2418">
      <w:pPr>
        <w:rPr>
          <w:b/>
          <w:color w:val="1F497D"/>
        </w:rPr>
      </w:pPr>
    </w:p>
    <w:p w14:paraId="3A6F784C" w14:textId="77777777" w:rsidR="007A2418" w:rsidRDefault="007A2418" w:rsidP="007A2418">
      <w:pPr>
        <w:rPr>
          <w:b/>
          <w:color w:val="1F497D"/>
        </w:rPr>
      </w:pPr>
    </w:p>
    <w:p w14:paraId="6166C4F6" w14:textId="77777777" w:rsidR="007A2418" w:rsidRDefault="007A2418" w:rsidP="007A2418">
      <w:pPr>
        <w:rPr>
          <w:b/>
          <w:color w:val="1F497D"/>
        </w:rPr>
      </w:pPr>
    </w:p>
    <w:p w14:paraId="3E9F0AE7" w14:textId="77777777" w:rsidR="007A2418" w:rsidRDefault="007A2418" w:rsidP="007A2418">
      <w:pPr>
        <w:rPr>
          <w:b/>
          <w:color w:val="1F497D"/>
        </w:rPr>
      </w:pPr>
    </w:p>
    <w:p w14:paraId="76720B38" w14:textId="77777777" w:rsidR="007A2418" w:rsidRDefault="007A2418" w:rsidP="007A2418">
      <w:pPr>
        <w:rPr>
          <w:b/>
          <w:color w:val="1F497D"/>
        </w:rPr>
      </w:pPr>
    </w:p>
    <w:p w14:paraId="1025523E" w14:textId="77777777" w:rsidR="007A2418" w:rsidRDefault="007A2418" w:rsidP="007A2418">
      <w:pPr>
        <w:rPr>
          <w:b/>
          <w:color w:val="1F497D"/>
        </w:rPr>
      </w:pPr>
    </w:p>
    <w:p w14:paraId="02D0C169" w14:textId="77777777" w:rsidR="007A2418" w:rsidRDefault="007A2418" w:rsidP="007A2418">
      <w:pPr>
        <w:rPr>
          <w:b/>
          <w:color w:val="1F497D"/>
        </w:rPr>
      </w:pPr>
    </w:p>
    <w:p w14:paraId="1D98850E" w14:textId="77777777" w:rsidR="007A2418" w:rsidRDefault="007A2418" w:rsidP="007A2418">
      <w:pPr>
        <w:rPr>
          <w:b/>
          <w:color w:val="1F497D"/>
        </w:rPr>
      </w:pPr>
    </w:p>
    <w:p w14:paraId="7F352E7F" w14:textId="77777777" w:rsidR="007A2418" w:rsidRDefault="007A2418" w:rsidP="007A2418">
      <w:pPr>
        <w:rPr>
          <w:b/>
          <w:color w:val="1F497D"/>
        </w:rPr>
      </w:pPr>
    </w:p>
    <w:p w14:paraId="3645A8C3" w14:textId="77777777" w:rsidR="007A2418" w:rsidRDefault="007A2418" w:rsidP="007A2418">
      <w:pPr>
        <w:rPr>
          <w:b/>
          <w:color w:val="1F497D"/>
        </w:rPr>
      </w:pPr>
    </w:p>
    <w:p w14:paraId="2968069A" w14:textId="77777777" w:rsidR="007A2418" w:rsidRDefault="007A2418" w:rsidP="007A2418">
      <w:pPr>
        <w:rPr>
          <w:b/>
          <w:color w:val="1F497D"/>
        </w:rPr>
      </w:pPr>
    </w:p>
    <w:p w14:paraId="16D1F98C" w14:textId="77777777" w:rsidR="007A2418" w:rsidRDefault="007A2418" w:rsidP="007A2418">
      <w:pPr>
        <w:rPr>
          <w:b/>
          <w:color w:val="1F497D"/>
        </w:rPr>
      </w:pPr>
    </w:p>
    <w:p w14:paraId="105F1ACC" w14:textId="77777777" w:rsidR="007A2418" w:rsidRDefault="007A2418" w:rsidP="007A2418">
      <w:pPr>
        <w:rPr>
          <w:b/>
          <w:color w:val="1F497D"/>
        </w:rPr>
      </w:pPr>
    </w:p>
    <w:p w14:paraId="2B93BAA9" w14:textId="77777777" w:rsidR="007A2418" w:rsidRDefault="007A2418" w:rsidP="007A2418">
      <w:pPr>
        <w:rPr>
          <w:b/>
          <w:color w:val="1F497D"/>
        </w:rPr>
      </w:pPr>
    </w:p>
    <w:p w14:paraId="5D6CA1DC" w14:textId="77777777" w:rsidR="007A2418" w:rsidRDefault="007A2418" w:rsidP="007A2418">
      <w:pPr>
        <w:rPr>
          <w:b/>
          <w:color w:val="1F497D"/>
        </w:rPr>
      </w:pPr>
    </w:p>
    <w:p w14:paraId="2B8A652B" w14:textId="77777777" w:rsidR="007A2418" w:rsidRDefault="007A2418" w:rsidP="007A2418">
      <w:pPr>
        <w:rPr>
          <w:b/>
          <w:color w:val="1F497D"/>
        </w:rPr>
      </w:pPr>
    </w:p>
    <w:p w14:paraId="7757D9D7" w14:textId="77777777" w:rsidR="007A2418" w:rsidRDefault="007A2418" w:rsidP="007A2418">
      <w:pPr>
        <w:rPr>
          <w:b/>
          <w:color w:val="1F497D"/>
        </w:rPr>
      </w:pPr>
    </w:p>
    <w:p w14:paraId="004D084B" w14:textId="77777777" w:rsidR="007A2418" w:rsidRDefault="007A2418" w:rsidP="007A2418">
      <w:pPr>
        <w:rPr>
          <w:b/>
          <w:color w:val="1F497D"/>
        </w:rPr>
      </w:pPr>
    </w:p>
    <w:p w14:paraId="2643CA0A" w14:textId="77777777" w:rsidR="007A2418" w:rsidRDefault="007A2418" w:rsidP="007A2418">
      <w:pPr>
        <w:rPr>
          <w:b/>
          <w:color w:val="1F497D"/>
        </w:rPr>
      </w:pPr>
    </w:p>
    <w:p w14:paraId="11AA9C3B" w14:textId="77777777" w:rsidR="007A2418" w:rsidRDefault="007A2418" w:rsidP="007A2418">
      <w:pPr>
        <w:rPr>
          <w:b/>
          <w:color w:val="1F497D"/>
        </w:rPr>
      </w:pPr>
    </w:p>
    <w:p w14:paraId="593846F1" w14:textId="77777777" w:rsidR="007A2418" w:rsidRDefault="007A2418" w:rsidP="007A2418">
      <w:pPr>
        <w:rPr>
          <w:b/>
          <w:color w:val="1F497D"/>
        </w:rPr>
      </w:pPr>
    </w:p>
    <w:p w14:paraId="5F067EA4" w14:textId="77777777" w:rsidR="007A2418" w:rsidRDefault="007A2418" w:rsidP="007A2418">
      <w:pPr>
        <w:rPr>
          <w:b/>
          <w:color w:val="1F497D"/>
        </w:rPr>
      </w:pPr>
    </w:p>
    <w:p w14:paraId="1735336C" w14:textId="77777777" w:rsidR="007A2418" w:rsidRDefault="007A2418" w:rsidP="007A2418">
      <w:pPr>
        <w:rPr>
          <w:b/>
          <w:color w:val="1F497D"/>
        </w:rPr>
      </w:pPr>
    </w:p>
    <w:p w14:paraId="6F02618A" w14:textId="77777777" w:rsidR="007A2418" w:rsidRDefault="007A2418" w:rsidP="007A2418">
      <w:pPr>
        <w:rPr>
          <w:b/>
          <w:color w:val="1F497D"/>
        </w:rPr>
      </w:pPr>
    </w:p>
    <w:p w14:paraId="4964EAE3" w14:textId="77777777" w:rsidR="007A2418" w:rsidRDefault="007A2418" w:rsidP="007A2418">
      <w:pPr>
        <w:rPr>
          <w:b/>
          <w:color w:val="1F497D"/>
        </w:rPr>
      </w:pPr>
    </w:p>
    <w:p w14:paraId="3F93D4C4" w14:textId="77777777" w:rsidR="007A2418" w:rsidRDefault="007A2418" w:rsidP="007A2418">
      <w:pPr>
        <w:rPr>
          <w:b/>
          <w:color w:val="1F497D"/>
        </w:rPr>
      </w:pPr>
    </w:p>
    <w:p w14:paraId="255635ED" w14:textId="77777777" w:rsidR="007A2418" w:rsidRDefault="007A2418" w:rsidP="007A2418">
      <w:pPr>
        <w:rPr>
          <w:b/>
          <w:color w:val="1F497D"/>
        </w:rPr>
      </w:pPr>
    </w:p>
    <w:p w14:paraId="775F8CF3" w14:textId="77777777" w:rsidR="007A2418" w:rsidRDefault="007A2418" w:rsidP="007A2418">
      <w:pPr>
        <w:rPr>
          <w:b/>
          <w:color w:val="1F497D"/>
        </w:rPr>
      </w:pPr>
    </w:p>
    <w:p w14:paraId="27AF4DE6" w14:textId="77777777" w:rsidR="007A2418" w:rsidRDefault="007A2418" w:rsidP="007A2418">
      <w:pPr>
        <w:rPr>
          <w:b/>
          <w:color w:val="1F497D"/>
        </w:rPr>
      </w:pPr>
    </w:p>
    <w:p w14:paraId="0B4C41B5" w14:textId="77777777" w:rsidR="007A2418" w:rsidRDefault="007A2418" w:rsidP="007A2418">
      <w:pPr>
        <w:rPr>
          <w:b/>
          <w:color w:val="1F497D"/>
        </w:rPr>
      </w:pPr>
    </w:p>
    <w:p w14:paraId="0781655E" w14:textId="77777777" w:rsidR="007A2418" w:rsidRDefault="007A2418" w:rsidP="007A2418">
      <w:pPr>
        <w:rPr>
          <w:b/>
          <w:color w:val="1F497D"/>
        </w:rPr>
      </w:pPr>
    </w:p>
    <w:p w14:paraId="0A1A8BDC" w14:textId="77777777" w:rsidR="007A2418" w:rsidRDefault="007A2418" w:rsidP="007A2418">
      <w:pPr>
        <w:rPr>
          <w:b/>
          <w:color w:val="1F497D"/>
        </w:rPr>
      </w:pPr>
    </w:p>
    <w:p w14:paraId="3774400E" w14:textId="77777777" w:rsidR="007A2418" w:rsidRDefault="007A2418" w:rsidP="007A2418">
      <w:pPr>
        <w:rPr>
          <w:b/>
          <w:color w:val="1F497D"/>
        </w:rPr>
      </w:pPr>
    </w:p>
    <w:p w14:paraId="01CA175B" w14:textId="77777777" w:rsidR="007A2418" w:rsidRDefault="007A2418" w:rsidP="007A2418">
      <w:pPr>
        <w:rPr>
          <w:b/>
          <w:color w:val="1F497D"/>
        </w:rPr>
      </w:pPr>
    </w:p>
    <w:p w14:paraId="40EEAF5D" w14:textId="77777777" w:rsidR="007A2418" w:rsidRDefault="007A2418" w:rsidP="007A2418">
      <w:pPr>
        <w:rPr>
          <w:b/>
          <w:color w:val="1F497D"/>
        </w:rPr>
      </w:pPr>
    </w:p>
    <w:p w14:paraId="1FCA4A32" w14:textId="77777777" w:rsidR="007A2418" w:rsidRDefault="007A2418" w:rsidP="007A2418">
      <w:pPr>
        <w:rPr>
          <w:b/>
          <w:color w:val="1F497D"/>
        </w:rPr>
      </w:pPr>
    </w:p>
    <w:p w14:paraId="2E8D2E9E" w14:textId="77777777" w:rsidR="007A2418" w:rsidRDefault="007A2418" w:rsidP="007A2418">
      <w:pPr>
        <w:rPr>
          <w:b/>
          <w:color w:val="1F497D"/>
        </w:rPr>
      </w:pPr>
    </w:p>
    <w:p w14:paraId="79421DB1" w14:textId="77777777" w:rsidR="007A2418" w:rsidRDefault="007A2418" w:rsidP="007A2418">
      <w:pPr>
        <w:rPr>
          <w:b/>
          <w:color w:val="1F497D"/>
        </w:rPr>
      </w:pPr>
    </w:p>
    <w:p w14:paraId="7879F546" w14:textId="77777777" w:rsidR="007A2418" w:rsidRDefault="007A2418" w:rsidP="007A2418">
      <w:pPr>
        <w:rPr>
          <w:b/>
          <w:color w:val="1F497D"/>
        </w:rPr>
      </w:pPr>
    </w:p>
    <w:p w14:paraId="79C386DF" w14:textId="77777777" w:rsidR="007A2418" w:rsidRDefault="007A2418" w:rsidP="007A2418">
      <w:pPr>
        <w:rPr>
          <w:b/>
          <w:color w:val="1F497D"/>
        </w:rPr>
      </w:pPr>
    </w:p>
    <w:p w14:paraId="5D1A105F" w14:textId="77777777" w:rsidR="00143D33" w:rsidRDefault="00143D33" w:rsidP="007A2418">
      <w:pPr>
        <w:rPr>
          <w:b/>
          <w:color w:val="1F497D"/>
        </w:rPr>
      </w:pPr>
    </w:p>
    <w:p w14:paraId="4BF2F3FD" w14:textId="77777777" w:rsidR="00143D33" w:rsidRDefault="00143D33" w:rsidP="007A2418">
      <w:pPr>
        <w:rPr>
          <w:b/>
          <w:color w:val="1F497D"/>
        </w:rPr>
      </w:pPr>
    </w:p>
    <w:p w14:paraId="428704D4" w14:textId="77777777" w:rsidR="00143D33" w:rsidRDefault="00143D33" w:rsidP="007A2418">
      <w:pPr>
        <w:rPr>
          <w:b/>
          <w:color w:val="1F497D"/>
        </w:rPr>
      </w:pPr>
    </w:p>
    <w:p w14:paraId="50D123A3" w14:textId="77777777" w:rsidR="00143D33" w:rsidRDefault="00143D33" w:rsidP="007A2418">
      <w:pPr>
        <w:rPr>
          <w:b/>
          <w:color w:val="1F497D"/>
        </w:rPr>
      </w:pPr>
    </w:p>
    <w:p w14:paraId="02511044" w14:textId="77777777" w:rsidR="00143D33" w:rsidRDefault="00143D33" w:rsidP="007A2418">
      <w:pPr>
        <w:rPr>
          <w:b/>
          <w:color w:val="1F497D"/>
        </w:rPr>
      </w:pPr>
    </w:p>
    <w:p w14:paraId="7AE9B154" w14:textId="77777777" w:rsidR="00143D33" w:rsidRDefault="00143D33" w:rsidP="007A2418">
      <w:pPr>
        <w:rPr>
          <w:b/>
          <w:color w:val="1F497D"/>
        </w:rPr>
      </w:pPr>
    </w:p>
    <w:p w14:paraId="018D210A" w14:textId="77777777" w:rsidR="00BD4916" w:rsidRPr="00622E62" w:rsidRDefault="00BD4916" w:rsidP="00622E62">
      <w:pPr>
        <w:pStyle w:val="Ttulo1"/>
        <w:numPr>
          <w:ilvl w:val="0"/>
          <w:numId w:val="0"/>
        </w:numPr>
        <w:ind w:left="360" w:hanging="360"/>
        <w:jc w:val="center"/>
        <w:rPr>
          <w:rFonts w:cs="Tahoma"/>
          <w:color w:val="1F497D"/>
          <w:sz w:val="28"/>
          <w:szCs w:val="28"/>
        </w:rPr>
      </w:pPr>
      <w:bookmarkStart w:id="2" w:name="_Toc437850695"/>
      <w:r w:rsidRPr="00622E62">
        <w:rPr>
          <w:rFonts w:cs="Tahoma"/>
          <w:color w:val="1F497D"/>
          <w:sz w:val="28"/>
          <w:szCs w:val="28"/>
        </w:rPr>
        <w:t>PARTE I</w:t>
      </w:r>
      <w:bookmarkEnd w:id="2"/>
    </w:p>
    <w:p w14:paraId="1E39386E" w14:textId="77777777" w:rsidR="00BD4916" w:rsidRPr="00025CE7" w:rsidRDefault="00BD4916" w:rsidP="00BD4916">
      <w:pPr>
        <w:rPr>
          <w:color w:val="1F497D"/>
          <w:sz w:val="12"/>
          <w:lang w:val="es-MX"/>
        </w:rPr>
      </w:pPr>
    </w:p>
    <w:p w14:paraId="1436857E"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0AABF43A" w14:textId="77777777" w:rsidR="00BD4916" w:rsidRPr="00025CE7" w:rsidRDefault="00BD4916" w:rsidP="00BD4916">
      <w:pPr>
        <w:jc w:val="center"/>
        <w:rPr>
          <w:rFonts w:cs="Arial"/>
          <w:b/>
          <w:color w:val="1F497D"/>
          <w:sz w:val="18"/>
          <w:szCs w:val="18"/>
        </w:rPr>
      </w:pPr>
    </w:p>
    <w:p w14:paraId="01C50ECF"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7FD5B9BB" w14:textId="77777777" w:rsidR="00BD4916" w:rsidRPr="00BE77E7" w:rsidRDefault="00BD4916" w:rsidP="00BD4916">
      <w:pPr>
        <w:jc w:val="both"/>
        <w:rPr>
          <w:rFonts w:ascii="Tahoma" w:hAnsi="Tahoma" w:cs="Tahoma"/>
          <w:b/>
          <w:color w:val="1F497D"/>
          <w:sz w:val="22"/>
          <w:szCs w:val="28"/>
          <w:lang w:eastAsia="en-US" w:bidi="en-US"/>
        </w:rPr>
      </w:pPr>
    </w:p>
    <w:p w14:paraId="454328AB" w14:textId="27B306E8" w:rsidR="00BD4916" w:rsidRDefault="00137AEB"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Pr>
          <w:rFonts w:ascii="Tahoma" w:hAnsi="Tahoma" w:cs="Tahoma"/>
          <w:color w:val="1F497D"/>
          <w:sz w:val="22"/>
          <w:szCs w:val="20"/>
          <w:lang w:eastAsia="en-US"/>
        </w:rPr>
        <w:t xml:space="preserve">, como política del resguardo de sus sistemas, requiere el servicio de consultoría para evaluar y adecuar sus políticas, normas y procedimientos relativos a la Seguridad de la Información sobre toda su Infraestructura de TI, </w:t>
      </w:r>
      <w:r w:rsidRPr="00652224">
        <w:rPr>
          <w:rFonts w:ascii="Tahoma" w:hAnsi="Tahoma" w:cs="Tahoma"/>
          <w:color w:val="1F497D"/>
          <w:sz w:val="22"/>
        </w:rPr>
        <w:t>conforme a lo especificado en el presente documento</w:t>
      </w:r>
    </w:p>
    <w:p w14:paraId="3C7C064E" w14:textId="77777777" w:rsidR="00BD4916" w:rsidRPr="00025CE7" w:rsidRDefault="00BD4916" w:rsidP="00BD4916">
      <w:pPr>
        <w:ind w:left="708" w:firstLine="1"/>
        <w:jc w:val="both"/>
        <w:rPr>
          <w:rFonts w:ascii="Tahoma" w:hAnsi="Tahoma" w:cs="Tahoma"/>
          <w:color w:val="1F497D"/>
          <w:sz w:val="22"/>
          <w:szCs w:val="22"/>
        </w:rPr>
      </w:pPr>
    </w:p>
    <w:p w14:paraId="7D0AC489"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2122B2AF" w14:textId="77777777" w:rsidR="00BD4916" w:rsidRPr="0043195C" w:rsidRDefault="00BD4916" w:rsidP="00BD4916">
      <w:pPr>
        <w:jc w:val="both"/>
        <w:rPr>
          <w:rFonts w:ascii="Tahoma" w:hAnsi="Tahoma" w:cs="Tahoma"/>
          <w:color w:val="1F497D"/>
          <w:sz w:val="22"/>
          <w:szCs w:val="20"/>
          <w:lang w:eastAsia="en-US"/>
        </w:rPr>
      </w:pPr>
    </w:p>
    <w:p w14:paraId="75E96B64" w14:textId="77777777" w:rsidR="00137AEB" w:rsidRPr="00830BCC" w:rsidRDefault="00137AEB" w:rsidP="00137AEB">
      <w:pPr>
        <w:spacing w:after="120"/>
        <w:ind w:left="709" w:right="49"/>
        <w:jc w:val="both"/>
        <w:rPr>
          <w:rFonts w:ascii="Tahoma" w:hAnsi="Tahoma" w:cs="Tahoma"/>
          <w:color w:val="1F497D"/>
          <w:sz w:val="22"/>
        </w:rPr>
      </w:pPr>
      <w:r w:rsidRPr="00652224">
        <w:rPr>
          <w:rFonts w:ascii="Tahoma" w:hAnsi="Tahoma" w:cs="Tahoma"/>
          <w:color w:val="1F497D"/>
          <w:sz w:val="22"/>
          <w:szCs w:val="20"/>
          <w:lang w:eastAsia="en-US"/>
        </w:rPr>
        <w:t xml:space="preserve">El objeto de la presente </w:t>
      </w:r>
      <w:r>
        <w:rPr>
          <w:rFonts w:ascii="Tahoma" w:hAnsi="Tahoma" w:cs="Tahoma"/>
          <w:color w:val="1F497D"/>
          <w:sz w:val="22"/>
          <w:szCs w:val="20"/>
          <w:lang w:eastAsia="en-US"/>
        </w:rPr>
        <w:t xml:space="preserve">Invitación Directa, </w:t>
      </w:r>
      <w:r w:rsidRPr="00652224">
        <w:rPr>
          <w:rFonts w:ascii="Tahoma" w:hAnsi="Tahoma" w:cs="Tahoma"/>
          <w:color w:val="1F497D"/>
          <w:sz w:val="22"/>
          <w:szCs w:val="20"/>
          <w:lang w:eastAsia="en-US"/>
        </w:rPr>
        <w:t>es</w:t>
      </w:r>
      <w:r w:rsidRPr="00526924">
        <w:t xml:space="preserve"> </w:t>
      </w:r>
      <w:r>
        <w:rPr>
          <w:rFonts w:ascii="Tahoma" w:hAnsi="Tahoma" w:cs="Tahoma"/>
          <w:color w:val="1F497D"/>
          <w:sz w:val="22"/>
          <w:szCs w:val="20"/>
          <w:lang w:eastAsia="en-US"/>
        </w:rPr>
        <w:t xml:space="preserve">contratar </w:t>
      </w:r>
      <w:r w:rsidRPr="00526924">
        <w:rPr>
          <w:rFonts w:ascii="Tahoma" w:hAnsi="Tahoma" w:cs="Tahoma"/>
          <w:color w:val="1F497D"/>
          <w:sz w:val="22"/>
          <w:szCs w:val="20"/>
          <w:lang w:eastAsia="en-US"/>
        </w:rPr>
        <w:t xml:space="preserve">el servicio de </w:t>
      </w:r>
      <w:r>
        <w:rPr>
          <w:rFonts w:ascii="Tahoma" w:hAnsi="Tahoma" w:cs="Tahoma"/>
          <w:color w:val="1F497D"/>
          <w:sz w:val="22"/>
          <w:szCs w:val="20"/>
          <w:lang w:eastAsia="en-US"/>
        </w:rPr>
        <w:t xml:space="preserve">Consultoría  para evaluar, identificar brechas, emitir recomendaciones y elaborar normas, políticas y procedimientos para la Gestión de Seguridad de la Información sobre su Infraestructura de Tecnología de la Información y Comunicaciones </w:t>
      </w:r>
      <w:r>
        <w:rPr>
          <w:rFonts w:ascii="Tahoma" w:hAnsi="Tahoma" w:cs="Tahoma"/>
          <w:color w:val="1F497D"/>
          <w:sz w:val="22"/>
        </w:rPr>
        <w:t xml:space="preserve">que intervienen en la prestación de </w:t>
      </w:r>
      <w:r w:rsidRPr="00830BCC">
        <w:rPr>
          <w:rFonts w:ascii="Tahoma" w:hAnsi="Tahoma" w:cs="Tahoma"/>
          <w:color w:val="1F497D"/>
          <w:sz w:val="22"/>
        </w:rPr>
        <w:t>servi</w:t>
      </w:r>
      <w:r w:rsidRPr="00830BCC">
        <w:rPr>
          <w:rFonts w:ascii="Tahoma" w:hAnsi="Tahoma" w:cs="Tahoma"/>
          <w:color w:val="1F497D"/>
          <w:sz w:val="22"/>
        </w:rPr>
        <w:lastRenderedPageBreak/>
        <w:t>cios</w:t>
      </w:r>
      <w:r>
        <w:rPr>
          <w:rFonts w:ascii="Tahoma" w:hAnsi="Tahoma" w:cs="Tahoma"/>
          <w:color w:val="1F497D"/>
          <w:sz w:val="22"/>
        </w:rPr>
        <w:t xml:space="preserve"> de pago móvil </w:t>
      </w:r>
      <w:r w:rsidRPr="00830BCC">
        <w:rPr>
          <w:rFonts w:ascii="Tahoma" w:hAnsi="Tahoma" w:cs="Tahoma"/>
          <w:color w:val="1F497D"/>
          <w:sz w:val="22"/>
        </w:rPr>
        <w:t xml:space="preserve">regulados </w:t>
      </w:r>
      <w:r>
        <w:rPr>
          <w:rFonts w:ascii="Tahoma" w:hAnsi="Tahoma" w:cs="Tahoma"/>
          <w:color w:val="1F497D"/>
          <w:sz w:val="22"/>
        </w:rPr>
        <w:t xml:space="preserve">por </w:t>
      </w:r>
      <w:r w:rsidRPr="00830BCC">
        <w:rPr>
          <w:rFonts w:ascii="Tahoma" w:hAnsi="Tahoma" w:cs="Tahoma"/>
          <w:color w:val="1F497D"/>
          <w:sz w:val="22"/>
        </w:rPr>
        <w:t xml:space="preserve">la AUTORIDAD DE SUPERVISIÓN DEL SISTEMA FINANCIERO – ASFI </w:t>
      </w:r>
      <w:r>
        <w:rPr>
          <w:rFonts w:ascii="Tahoma" w:hAnsi="Tahoma" w:cs="Tahoma"/>
          <w:color w:val="1F497D"/>
          <w:sz w:val="22"/>
        </w:rPr>
        <w:t xml:space="preserve">en </w:t>
      </w:r>
      <w:r w:rsidRPr="00830BCC">
        <w:rPr>
          <w:rFonts w:ascii="Tahoma" w:hAnsi="Tahoma" w:cs="Tahoma"/>
          <w:color w:val="1F497D"/>
          <w:sz w:val="22"/>
        </w:rPr>
        <w:t xml:space="preserve">cumplimiento obligatorio </w:t>
      </w:r>
      <w:r>
        <w:rPr>
          <w:rFonts w:ascii="Tahoma" w:hAnsi="Tahoma" w:cs="Tahoma"/>
          <w:color w:val="1F497D"/>
          <w:sz w:val="22"/>
        </w:rPr>
        <w:t xml:space="preserve">a las </w:t>
      </w:r>
      <w:r w:rsidRPr="00830BCC">
        <w:rPr>
          <w:rFonts w:ascii="Tahoma" w:hAnsi="Tahoma" w:cs="Tahoma"/>
          <w:color w:val="1F497D"/>
          <w:sz w:val="22"/>
        </w:rPr>
        <w:t xml:space="preserve">disposiciones </w:t>
      </w:r>
      <w:r>
        <w:rPr>
          <w:rFonts w:ascii="Tahoma" w:hAnsi="Tahoma" w:cs="Tahoma"/>
          <w:color w:val="1F497D"/>
          <w:sz w:val="22"/>
        </w:rPr>
        <w:t>normativas que ésta exige y conforme a la</w:t>
      </w:r>
      <w:r w:rsidRPr="00830BCC">
        <w:rPr>
          <w:rFonts w:ascii="Tahoma" w:hAnsi="Tahoma" w:cs="Tahoma"/>
          <w:color w:val="1F497D"/>
          <w:sz w:val="22"/>
        </w:rPr>
        <w:t xml:space="preserve"> actualización a los Requisitos Mínimos de Seguridad de la información</w:t>
      </w:r>
      <w:r>
        <w:rPr>
          <w:rFonts w:ascii="Tahoma" w:hAnsi="Tahoma" w:cs="Tahoma"/>
          <w:color w:val="1F497D"/>
          <w:sz w:val="22"/>
        </w:rPr>
        <w:t xml:space="preserve"> emitidos</w:t>
      </w:r>
      <w:r w:rsidRPr="00830BCC">
        <w:rPr>
          <w:rFonts w:ascii="Tahoma" w:hAnsi="Tahoma" w:cs="Tahoma"/>
          <w:color w:val="1F497D"/>
          <w:sz w:val="22"/>
        </w:rPr>
        <w:t xml:space="preserve"> bajo el </w:t>
      </w:r>
      <w:r>
        <w:rPr>
          <w:rFonts w:ascii="Tahoma" w:hAnsi="Tahoma" w:cs="Tahoma"/>
          <w:color w:val="1F497D"/>
          <w:sz w:val="22"/>
        </w:rPr>
        <w:t>circular ASFI-</w:t>
      </w:r>
      <w:r w:rsidRPr="00830BCC">
        <w:rPr>
          <w:rFonts w:ascii="Tahoma" w:hAnsi="Tahoma" w:cs="Tahoma"/>
          <w:color w:val="1F497D"/>
          <w:sz w:val="22"/>
        </w:rPr>
        <w:t>395/2016</w:t>
      </w:r>
      <w:r>
        <w:rPr>
          <w:rFonts w:ascii="Tahoma" w:hAnsi="Tahoma" w:cs="Tahoma"/>
          <w:color w:val="1F497D"/>
          <w:sz w:val="22"/>
        </w:rPr>
        <w:t xml:space="preserve"> misma que debe ser empleada como el marco normativo referencial para la prestación del servicio requerido</w:t>
      </w:r>
      <w:r w:rsidRPr="00830BCC">
        <w:rPr>
          <w:rFonts w:ascii="Tahoma" w:hAnsi="Tahoma" w:cs="Tahoma"/>
          <w:color w:val="1F497D"/>
          <w:sz w:val="22"/>
        </w:rPr>
        <w:t>.</w:t>
      </w:r>
    </w:p>
    <w:p w14:paraId="5D5A3B4D" w14:textId="11D29AC6" w:rsidR="006A3EC6" w:rsidRPr="00B419DC" w:rsidRDefault="00BD4916" w:rsidP="006A3EC6">
      <w:pPr>
        <w:pStyle w:val="WW-Textoindependiente20"/>
        <w:suppressAutoHyphens w:val="0"/>
        <w:spacing w:line="240" w:lineRule="auto"/>
        <w:ind w:left="709"/>
        <w:outlineLvl w:val="2"/>
        <w:rPr>
          <w:rFonts w:ascii="Tahoma" w:hAnsi="Tahoma" w:cs="Tahoma"/>
          <w:color w:val="1F497D"/>
          <w:sz w:val="22"/>
          <w:lang w:val="es-BO" w:eastAsia="en-US"/>
        </w:rPr>
      </w:pPr>
      <w:r w:rsidRPr="00025CE7">
        <w:rPr>
          <w:rFonts w:ascii="Tahoma" w:hAnsi="Tahoma" w:cs="Tahoma"/>
          <w:color w:val="1F497D"/>
          <w:sz w:val="22"/>
        </w:rPr>
        <w:t xml:space="preserve">Para efectos de la contratación se pide al proponente considerar todos los puntos descritos en la PARTE II </w:t>
      </w:r>
      <w:r w:rsidR="007601F3">
        <w:rPr>
          <w:rFonts w:ascii="Tahoma" w:hAnsi="Tahoma" w:cs="Tahoma"/>
          <w:color w:val="1F497D"/>
          <w:sz w:val="22"/>
        </w:rPr>
        <w:t>–</w:t>
      </w:r>
      <w:r w:rsidRPr="00025CE7">
        <w:rPr>
          <w:rFonts w:ascii="Tahoma" w:hAnsi="Tahoma" w:cs="Tahoma"/>
          <w:color w:val="1F497D"/>
          <w:sz w:val="22"/>
        </w:rPr>
        <w:t xml:space="preserve"> Información Técnica de la Contratación y Anexo</w:t>
      </w:r>
      <w:r w:rsidR="00565BC2">
        <w:rPr>
          <w:rFonts w:ascii="Tahoma" w:hAnsi="Tahoma" w:cs="Tahoma"/>
          <w:color w:val="1F497D"/>
          <w:sz w:val="22"/>
        </w:rPr>
        <w:t>s.</w:t>
      </w:r>
      <w:r w:rsidR="006A3EC6" w:rsidRPr="006A3EC6">
        <w:rPr>
          <w:rFonts w:ascii="Tahoma" w:hAnsi="Tahoma" w:cs="Tahoma"/>
          <w:color w:val="1F497D"/>
          <w:sz w:val="22"/>
        </w:rPr>
        <w:t xml:space="preserve"> </w:t>
      </w:r>
      <w:r w:rsidR="006A3EC6">
        <w:rPr>
          <w:rFonts w:ascii="Tahoma" w:hAnsi="Tahoma" w:cs="Tahoma"/>
          <w:color w:val="1F497D"/>
          <w:sz w:val="22"/>
        </w:rPr>
        <w:t xml:space="preserve">Asimismo, se solicita mantener la </w:t>
      </w:r>
      <w:r w:rsidR="006A3EC6" w:rsidRPr="00B419DC">
        <w:rPr>
          <w:rFonts w:ascii="Tahoma" w:hAnsi="Tahoma" w:cs="Tahoma"/>
          <w:color w:val="1F497D"/>
          <w:sz w:val="22"/>
          <w:lang w:val="es-BO" w:eastAsia="en-US"/>
        </w:rPr>
        <w:t>CONFIDENCIALIDAD</w:t>
      </w:r>
      <w:r w:rsidR="006A3EC6">
        <w:rPr>
          <w:rFonts w:ascii="Tahoma" w:hAnsi="Tahoma" w:cs="Tahoma"/>
          <w:color w:val="1F497D"/>
          <w:sz w:val="22"/>
          <w:lang w:val="es-BO" w:eastAsia="en-US"/>
        </w:rPr>
        <w:t xml:space="preserve"> ya que e</w:t>
      </w:r>
      <w:r w:rsidR="006A3EC6" w:rsidRPr="00B419DC">
        <w:rPr>
          <w:rFonts w:ascii="Tahoma" w:hAnsi="Tahoma" w:cs="Tahoma"/>
          <w:color w:val="1F497D"/>
          <w:sz w:val="22"/>
          <w:lang w:val="es-BO" w:eastAsia="en-US"/>
        </w:rPr>
        <w:t xml:space="preserve">l contenido absoluto del presente </w:t>
      </w:r>
      <w:r w:rsidR="006A3EC6">
        <w:rPr>
          <w:rFonts w:ascii="Tahoma" w:hAnsi="Tahoma" w:cs="Tahoma"/>
          <w:color w:val="1F497D"/>
          <w:sz w:val="22"/>
          <w:lang w:val="es-BO" w:eastAsia="en-US"/>
        </w:rPr>
        <w:t>TBC (Términos Básicos de Contratación)</w:t>
      </w:r>
      <w:r w:rsidR="006A3EC6" w:rsidRPr="00B419DC">
        <w:rPr>
          <w:rFonts w:ascii="Tahoma" w:hAnsi="Tahoma" w:cs="Tahoma"/>
          <w:color w:val="1F497D"/>
          <w:sz w:val="22"/>
          <w:lang w:val="es-BO" w:eastAsia="en-US"/>
        </w:rPr>
        <w:t xml:space="preserve">, constituye información confidencial </w:t>
      </w:r>
      <w:r w:rsidR="006A3EC6">
        <w:rPr>
          <w:rFonts w:ascii="Tahoma" w:hAnsi="Tahoma" w:cs="Tahoma"/>
          <w:color w:val="1F497D"/>
          <w:sz w:val="22"/>
          <w:lang w:val="es-BO" w:eastAsia="en-US"/>
        </w:rPr>
        <w:t>para</w:t>
      </w:r>
      <w:r w:rsidR="006A3EC6" w:rsidRPr="00B419DC">
        <w:rPr>
          <w:rFonts w:ascii="Tahoma" w:hAnsi="Tahoma" w:cs="Tahoma"/>
          <w:color w:val="1F497D"/>
          <w:sz w:val="22"/>
          <w:lang w:val="es-BO" w:eastAsia="en-US"/>
        </w:rPr>
        <w:t xml:space="preserve"> E</w:t>
      </w:r>
      <w:r w:rsidR="006A3EC6">
        <w:rPr>
          <w:rFonts w:ascii="Tahoma" w:hAnsi="Tahoma" w:cs="Tahoma"/>
          <w:color w:val="1F497D"/>
          <w:sz w:val="22"/>
          <w:lang w:val="es-BO" w:eastAsia="en-US"/>
        </w:rPr>
        <w:t>NTEL</w:t>
      </w:r>
      <w:r w:rsidR="006A3EC6" w:rsidRPr="00B419DC">
        <w:rPr>
          <w:rFonts w:ascii="Tahoma" w:hAnsi="Tahoma" w:cs="Tahoma"/>
          <w:color w:val="1F497D"/>
          <w:sz w:val="22"/>
          <w:lang w:val="es-BO" w:eastAsia="en-US"/>
        </w:rPr>
        <w:t xml:space="preserve"> S.A. y se proporciona únicamente </w:t>
      </w:r>
      <w:r w:rsidR="006A3EC6">
        <w:rPr>
          <w:rFonts w:ascii="Tahoma" w:hAnsi="Tahoma" w:cs="Tahoma"/>
          <w:color w:val="1F497D"/>
          <w:sz w:val="22"/>
          <w:lang w:val="es-BO" w:eastAsia="en-US"/>
        </w:rPr>
        <w:t xml:space="preserve">como </w:t>
      </w:r>
      <w:r w:rsidR="006A3EC6" w:rsidRPr="00B419DC">
        <w:rPr>
          <w:rFonts w:ascii="Tahoma" w:hAnsi="Tahoma" w:cs="Tahoma"/>
          <w:color w:val="1F497D"/>
          <w:sz w:val="22"/>
          <w:lang w:val="es-BO" w:eastAsia="en-US"/>
        </w:rPr>
        <w:t>propósitos de referencia en la presentación de ofertas.  Al recibir esta documentación, el proponente acuerda mantener confidencialidad sobre la información y no reproducirla o divulgarla fuera del grupo directamente responsable de la evaluación de sus contenidos, a menos que E</w:t>
      </w:r>
      <w:r w:rsidR="006A3EC6">
        <w:rPr>
          <w:rFonts w:ascii="Tahoma" w:hAnsi="Tahoma" w:cs="Tahoma"/>
          <w:color w:val="1F497D"/>
          <w:sz w:val="22"/>
          <w:lang w:val="es-BO" w:eastAsia="en-US"/>
        </w:rPr>
        <w:t>NTEL</w:t>
      </w:r>
      <w:r w:rsidR="006A3EC6" w:rsidRPr="00B419DC">
        <w:rPr>
          <w:rFonts w:ascii="Tahoma" w:hAnsi="Tahoma" w:cs="Tahoma"/>
          <w:color w:val="1F497D"/>
          <w:sz w:val="22"/>
          <w:lang w:val="es-BO" w:eastAsia="en-US"/>
        </w:rPr>
        <w:t xml:space="preserve"> S.A. lo autorice por escrito.  </w:t>
      </w:r>
    </w:p>
    <w:p w14:paraId="69A1E671" w14:textId="77777777" w:rsidR="006A3EC6" w:rsidRPr="00B419DC" w:rsidRDefault="006A3EC6" w:rsidP="006A3EC6">
      <w:pPr>
        <w:pStyle w:val="WW-Textoindependiente20"/>
        <w:suppressAutoHyphens w:val="0"/>
        <w:spacing w:line="240" w:lineRule="auto"/>
        <w:ind w:left="709"/>
        <w:outlineLvl w:val="2"/>
        <w:rPr>
          <w:rFonts w:ascii="Tahoma" w:hAnsi="Tahoma" w:cs="Tahoma"/>
          <w:color w:val="1F497D"/>
          <w:sz w:val="22"/>
          <w:lang w:val="es-BO" w:eastAsia="en-US"/>
        </w:rPr>
      </w:pPr>
      <w:r w:rsidRPr="00B419DC">
        <w:rPr>
          <w:rFonts w:ascii="Tahoma" w:hAnsi="Tahoma" w:cs="Tahoma"/>
          <w:color w:val="1F497D"/>
          <w:sz w:val="22"/>
          <w:lang w:val="es-BO" w:eastAsia="en-US"/>
        </w:rPr>
        <w:t>E</w:t>
      </w:r>
      <w:r>
        <w:rPr>
          <w:rFonts w:ascii="Tahoma" w:hAnsi="Tahoma" w:cs="Tahoma"/>
          <w:color w:val="1F497D"/>
          <w:sz w:val="22"/>
          <w:lang w:val="es-BO" w:eastAsia="en-US"/>
        </w:rPr>
        <w:t>NTEL</w:t>
      </w:r>
      <w:r w:rsidRPr="00B419DC">
        <w:rPr>
          <w:rFonts w:ascii="Tahoma" w:hAnsi="Tahoma" w:cs="Tahoma"/>
          <w:color w:val="1F497D"/>
          <w:sz w:val="22"/>
          <w:lang w:val="es-BO" w:eastAsia="en-US"/>
        </w:rPr>
        <w:t xml:space="preserve"> S.A. se reserva el derecho de seguir las acciones civiles o penales que correspondan, al margen de dar de </w:t>
      </w:r>
      <w:r w:rsidRPr="00B419DC">
        <w:rPr>
          <w:rFonts w:ascii="Tahoma" w:hAnsi="Tahoma" w:cs="Tahoma"/>
          <w:color w:val="1F497D"/>
          <w:sz w:val="22"/>
          <w:lang w:val="es-BO" w:eastAsia="en-US"/>
        </w:rPr>
        <w:lastRenderedPageBreak/>
        <w:t>baja de su árbol de proponentes a</w:t>
      </w:r>
      <w:r>
        <w:rPr>
          <w:rFonts w:ascii="Tahoma" w:hAnsi="Tahoma" w:cs="Tahoma"/>
          <w:color w:val="1F497D"/>
          <w:sz w:val="22"/>
          <w:lang w:val="es-BO" w:eastAsia="en-US"/>
        </w:rPr>
        <w:t xml:space="preserve"> </w:t>
      </w:r>
      <w:r w:rsidRPr="00B419DC">
        <w:rPr>
          <w:rFonts w:ascii="Tahoma" w:hAnsi="Tahoma" w:cs="Tahoma"/>
          <w:color w:val="1F497D"/>
          <w:sz w:val="22"/>
          <w:lang w:val="es-BO" w:eastAsia="en-US"/>
        </w:rPr>
        <w:t>l</w:t>
      </w:r>
      <w:r>
        <w:rPr>
          <w:rFonts w:ascii="Tahoma" w:hAnsi="Tahoma" w:cs="Tahoma"/>
          <w:color w:val="1F497D"/>
          <w:sz w:val="22"/>
          <w:lang w:val="es-BO" w:eastAsia="en-US"/>
        </w:rPr>
        <w:t>a</w:t>
      </w:r>
      <w:r w:rsidRPr="00B419DC">
        <w:rPr>
          <w:rFonts w:ascii="Tahoma" w:hAnsi="Tahoma" w:cs="Tahoma"/>
          <w:color w:val="1F497D"/>
          <w:sz w:val="22"/>
          <w:lang w:val="es-BO" w:eastAsia="en-US"/>
        </w:rPr>
        <w:t xml:space="preserve"> empresa que infrinja </w:t>
      </w:r>
      <w:r>
        <w:rPr>
          <w:rFonts w:ascii="Tahoma" w:hAnsi="Tahoma" w:cs="Tahoma"/>
          <w:color w:val="1F497D"/>
          <w:sz w:val="22"/>
          <w:lang w:val="es-BO" w:eastAsia="en-US"/>
        </w:rPr>
        <w:t>lo anterior</w:t>
      </w:r>
      <w:r w:rsidRPr="00B419DC">
        <w:rPr>
          <w:rFonts w:ascii="Tahoma" w:hAnsi="Tahoma" w:cs="Tahoma"/>
          <w:color w:val="1F497D"/>
          <w:sz w:val="22"/>
          <w:lang w:val="es-BO" w:eastAsia="en-US"/>
        </w:rPr>
        <w:t>.</w:t>
      </w:r>
    </w:p>
    <w:p w14:paraId="0312655B" w14:textId="77777777" w:rsidR="006A3EC6" w:rsidRPr="00B419DC" w:rsidRDefault="006A3EC6" w:rsidP="006A3EC6">
      <w:pPr>
        <w:rPr>
          <w:rFonts w:ascii="Calibri" w:hAnsi="Calibri"/>
          <w:color w:val="1F497D"/>
        </w:rPr>
      </w:pPr>
    </w:p>
    <w:p w14:paraId="7DE5457E"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5FA7E350" w14:textId="77777777" w:rsidR="00BD4916" w:rsidRPr="00025CE7" w:rsidRDefault="00BD4916" w:rsidP="00BD4916">
      <w:pPr>
        <w:tabs>
          <w:tab w:val="left" w:pos="709"/>
        </w:tabs>
        <w:jc w:val="both"/>
        <w:rPr>
          <w:rFonts w:ascii="Tahoma" w:hAnsi="Tahoma" w:cs="Tahoma"/>
          <w:b/>
          <w:color w:val="1F497D"/>
          <w:sz w:val="22"/>
          <w:szCs w:val="28"/>
          <w:lang w:eastAsia="en-US" w:bidi="en-US"/>
        </w:rPr>
      </w:pPr>
    </w:p>
    <w:p w14:paraId="46C86DAC" w14:textId="2D8E1E4A" w:rsidR="00BD4916" w:rsidRDefault="00B738A1" w:rsidP="00BD491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 xml:space="preserve">En La Paz, </w:t>
      </w:r>
      <w:r w:rsidR="00BF0F96" w:rsidRPr="00652224">
        <w:rPr>
          <w:rFonts w:ascii="Tahoma" w:hAnsi="Tahoma" w:cs="Tahoma"/>
          <w:color w:val="1F497D"/>
          <w:sz w:val="22"/>
          <w:lang w:val="es-ES_tradnl" w:eastAsia="es-ES"/>
        </w:rPr>
        <w:t>Entel S</w:t>
      </w:r>
      <w:r w:rsidR="00220A6F">
        <w:rPr>
          <w:rFonts w:ascii="Tahoma" w:hAnsi="Tahoma" w:cs="Tahoma"/>
          <w:color w:val="1F497D"/>
          <w:sz w:val="22"/>
          <w:lang w:val="es-ES_tradnl" w:eastAsia="es-ES"/>
        </w:rPr>
        <w:t>.</w:t>
      </w:r>
      <w:r w:rsidR="00BF0F96" w:rsidRPr="00652224">
        <w:rPr>
          <w:rFonts w:ascii="Tahoma" w:hAnsi="Tahoma" w:cs="Tahoma"/>
          <w:color w:val="1F497D"/>
          <w:sz w:val="22"/>
          <w:lang w:val="es-ES_tradnl" w:eastAsia="es-ES"/>
        </w:rPr>
        <w:t>A</w:t>
      </w:r>
      <w:r w:rsidR="00220A6F">
        <w:rPr>
          <w:rFonts w:ascii="Tahoma" w:hAnsi="Tahoma" w:cs="Tahoma"/>
          <w:color w:val="1F497D"/>
          <w:sz w:val="22"/>
          <w:lang w:val="es-ES_tradnl" w:eastAsia="es-ES"/>
        </w:rPr>
        <w:t>.</w:t>
      </w:r>
      <w:r w:rsidR="00BF0F96" w:rsidRPr="00652224">
        <w:rPr>
          <w:rFonts w:ascii="Tahoma" w:hAnsi="Tahoma" w:cs="Tahoma"/>
          <w:color w:val="1F497D"/>
          <w:sz w:val="22"/>
          <w:lang w:val="es-ES_tradnl" w:eastAsia="es-ES"/>
        </w:rPr>
        <w:t xml:space="preserve"> ubicad</w:t>
      </w:r>
      <w:r>
        <w:rPr>
          <w:rFonts w:ascii="Tahoma" w:hAnsi="Tahoma" w:cs="Tahoma"/>
          <w:color w:val="1F497D"/>
          <w:sz w:val="22"/>
          <w:lang w:val="es-ES_tradnl" w:eastAsia="es-ES"/>
        </w:rPr>
        <w:t>o</w:t>
      </w:r>
      <w:r w:rsidR="005C120A">
        <w:rPr>
          <w:rFonts w:ascii="Tahoma" w:hAnsi="Tahoma" w:cs="Tahoma"/>
          <w:color w:val="1F497D"/>
          <w:sz w:val="22"/>
          <w:lang w:val="es-ES_tradnl" w:eastAsia="es-ES"/>
        </w:rPr>
        <w:t xml:space="preserve"> en</w:t>
      </w:r>
      <w:r w:rsidR="00BF0F96" w:rsidRPr="00652224">
        <w:rPr>
          <w:rFonts w:ascii="Tahoma" w:hAnsi="Tahoma" w:cs="Tahoma"/>
          <w:color w:val="1F497D"/>
          <w:sz w:val="22"/>
          <w:lang w:val="es-ES_tradnl" w:eastAsia="es-ES"/>
        </w:rPr>
        <w:t xml:space="preserve"> </w:t>
      </w:r>
      <w:r w:rsidR="00AA2A3C">
        <w:rPr>
          <w:rFonts w:ascii="Tahoma" w:hAnsi="Tahoma" w:cs="Tahoma"/>
          <w:color w:val="1F497D"/>
          <w:sz w:val="22"/>
          <w:lang w:val="es-ES_tradnl" w:eastAsia="es-ES"/>
        </w:rPr>
        <w:t xml:space="preserve">calle </w:t>
      </w:r>
      <w:r w:rsidR="003B704F">
        <w:rPr>
          <w:rFonts w:ascii="Tahoma" w:hAnsi="Tahoma" w:cs="Tahoma"/>
          <w:color w:val="1F497D"/>
          <w:sz w:val="22"/>
          <w:lang w:val="es-ES_tradnl" w:eastAsia="es-ES"/>
        </w:rPr>
        <w:t>Federico</w:t>
      </w:r>
      <w:r w:rsidR="00AA2A3C">
        <w:rPr>
          <w:rFonts w:ascii="Tahoma" w:hAnsi="Tahoma" w:cs="Tahoma"/>
          <w:color w:val="1F497D"/>
          <w:sz w:val="22"/>
          <w:lang w:val="es-ES_tradnl" w:eastAsia="es-ES"/>
        </w:rPr>
        <w:t xml:space="preserve"> Zuazo 1771 Ed. Tower</w:t>
      </w:r>
      <w:r w:rsidR="00565BC2">
        <w:rPr>
          <w:rFonts w:ascii="Tahoma" w:hAnsi="Tahoma" w:cs="Tahoma"/>
          <w:color w:val="1F497D"/>
          <w:sz w:val="22"/>
          <w:lang w:val="es-ES_tradnl" w:eastAsia="es-ES"/>
        </w:rPr>
        <w:t>.</w:t>
      </w:r>
      <w:r w:rsidR="00A053C1">
        <w:rPr>
          <w:rFonts w:ascii="Tahoma" w:hAnsi="Tahoma" w:cs="Tahoma"/>
          <w:color w:val="1F497D"/>
          <w:sz w:val="22"/>
          <w:lang w:val="es-ES_tradnl" w:eastAsia="es-ES"/>
        </w:rPr>
        <w:t xml:space="preserve"> y </w:t>
      </w:r>
      <w:r w:rsidR="00137AEB">
        <w:rPr>
          <w:rFonts w:ascii="Tahoma" w:hAnsi="Tahoma" w:cs="Tahoma"/>
          <w:color w:val="1F497D"/>
          <w:sz w:val="22"/>
          <w:lang w:val="es-ES_tradnl" w:eastAsia="es-ES"/>
        </w:rPr>
        <w:t xml:space="preserve">Edificio Técnico </w:t>
      </w:r>
      <w:r w:rsidR="00A053C1">
        <w:rPr>
          <w:rFonts w:ascii="Tahoma" w:hAnsi="Tahoma" w:cs="Tahoma"/>
          <w:color w:val="1F497D"/>
          <w:sz w:val="22"/>
          <w:lang w:val="es-ES_tradnl" w:eastAsia="es-ES"/>
        </w:rPr>
        <w:t>calle Ayacuc</w:t>
      </w:r>
      <w:r>
        <w:rPr>
          <w:rFonts w:ascii="Tahoma" w:hAnsi="Tahoma" w:cs="Tahoma"/>
          <w:color w:val="1F497D"/>
          <w:sz w:val="22"/>
          <w:lang w:val="es-ES_tradnl" w:eastAsia="es-ES"/>
        </w:rPr>
        <w:t>h</w:t>
      </w:r>
      <w:r w:rsidR="00A053C1">
        <w:rPr>
          <w:rFonts w:ascii="Tahoma" w:hAnsi="Tahoma" w:cs="Tahoma"/>
          <w:color w:val="1F497D"/>
          <w:sz w:val="22"/>
          <w:lang w:val="es-ES_tradnl" w:eastAsia="es-ES"/>
        </w:rPr>
        <w:t>o</w:t>
      </w:r>
      <w:r>
        <w:rPr>
          <w:rFonts w:ascii="Tahoma" w:hAnsi="Tahoma" w:cs="Tahoma"/>
          <w:color w:val="1F497D"/>
          <w:sz w:val="22"/>
          <w:lang w:val="es-ES_tradnl" w:eastAsia="es-ES"/>
        </w:rPr>
        <w:t>.</w:t>
      </w:r>
    </w:p>
    <w:p w14:paraId="122431C2" w14:textId="77777777" w:rsidR="00BD4916" w:rsidRPr="00025CE7" w:rsidRDefault="00BD4916" w:rsidP="00BD4916">
      <w:pPr>
        <w:pStyle w:val="Continuarlista"/>
        <w:spacing w:after="0"/>
        <w:ind w:left="709"/>
        <w:rPr>
          <w:rFonts w:ascii="Tahoma" w:hAnsi="Tahoma" w:cs="Tahoma"/>
          <w:color w:val="1F497D"/>
          <w:sz w:val="22"/>
          <w:lang w:val="es-ES_tradnl" w:eastAsia="es-ES"/>
        </w:rPr>
      </w:pPr>
    </w:p>
    <w:p w14:paraId="1195A3E4"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34BD0F16" w14:textId="77777777" w:rsidR="00BD4916" w:rsidRPr="00025CE7" w:rsidRDefault="00BD4916" w:rsidP="00BD4916">
      <w:pPr>
        <w:ind w:left="567"/>
        <w:jc w:val="both"/>
        <w:rPr>
          <w:rFonts w:ascii="Tahoma" w:hAnsi="Tahoma" w:cs="Tahoma"/>
          <w:color w:val="1F497D"/>
          <w:sz w:val="22"/>
          <w:szCs w:val="22"/>
        </w:rPr>
      </w:pPr>
    </w:p>
    <w:p w14:paraId="53F88DBE" w14:textId="2CAB75A9"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sidR="001F567A">
        <w:rPr>
          <w:rFonts w:ascii="Tahoma" w:hAnsi="Tahoma" w:cs="Tahoma"/>
          <w:color w:val="1F497D"/>
          <w:sz w:val="22"/>
          <w:szCs w:val="20"/>
          <w:lang w:val="es-ES_tradnl"/>
        </w:rPr>
        <w:t>Invitación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sidR="00AA2A3C">
        <w:rPr>
          <w:rFonts w:ascii="Tahoma" w:hAnsi="Tahoma" w:cs="Tahoma"/>
          <w:color w:val="1F497D"/>
          <w:sz w:val="22"/>
          <w:szCs w:val="20"/>
          <w:lang w:val="es-ES_tradnl"/>
        </w:rPr>
        <w:t xml:space="preserve">Subgerencia de Operación y </w:t>
      </w:r>
      <w:r w:rsidR="00220A6F">
        <w:rPr>
          <w:rFonts w:ascii="Tahoma" w:hAnsi="Tahoma" w:cs="Tahoma"/>
          <w:color w:val="1F497D"/>
          <w:sz w:val="22"/>
          <w:szCs w:val="20"/>
          <w:lang w:val="es-ES_tradnl"/>
        </w:rPr>
        <w:t>M</w:t>
      </w:r>
      <w:r w:rsidR="00AA2A3C">
        <w:rPr>
          <w:rFonts w:ascii="Tahoma" w:hAnsi="Tahoma" w:cs="Tahoma"/>
          <w:color w:val="1F497D"/>
          <w:sz w:val="22"/>
          <w:szCs w:val="20"/>
          <w:lang w:val="es-ES_tradnl"/>
        </w:rPr>
        <w:t>antenimiento/</w:t>
      </w:r>
      <w:r w:rsidR="00137AEB" w:rsidRPr="00137AEB">
        <w:rPr>
          <w:rFonts w:ascii="Tahoma" w:hAnsi="Tahoma" w:cs="Tahoma"/>
          <w:color w:val="1F497D"/>
          <w:sz w:val="22"/>
          <w:szCs w:val="20"/>
          <w:lang w:val="es-ES_tradnl"/>
        </w:rPr>
        <w:t xml:space="preserve"> </w:t>
      </w:r>
      <w:r w:rsidR="00137AEB">
        <w:rPr>
          <w:rFonts w:ascii="Tahoma" w:hAnsi="Tahoma" w:cs="Tahoma"/>
          <w:color w:val="1F497D"/>
          <w:sz w:val="22"/>
          <w:szCs w:val="20"/>
          <w:lang w:val="es-ES_tradnl"/>
        </w:rPr>
        <w:t xml:space="preserve">Jefatura de  Operación y Soporte Informatico Corporativo </w:t>
      </w:r>
      <w:r w:rsidRPr="00025CE7">
        <w:rPr>
          <w:rFonts w:ascii="Tahoma" w:hAnsi="Tahoma" w:cs="Tahoma"/>
          <w:color w:val="1F497D"/>
          <w:sz w:val="22"/>
          <w:szCs w:val="20"/>
          <w:lang w:val="es-ES_tradnl"/>
        </w:rPr>
        <w:t xml:space="preserve">como responsable del seguimiento y control al contrato. </w:t>
      </w:r>
    </w:p>
    <w:p w14:paraId="3C0F954B"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3CDF41C1" w14:textId="77777777" w:rsidR="00BD4916" w:rsidRPr="00025CE7" w:rsidRDefault="00BD4916" w:rsidP="00BD4916">
      <w:pPr>
        <w:ind w:left="567"/>
        <w:jc w:val="both"/>
        <w:rPr>
          <w:rFonts w:ascii="Tahoma" w:hAnsi="Tahoma" w:cs="Tahoma"/>
          <w:b/>
          <w:color w:val="1F497D"/>
          <w:sz w:val="18"/>
          <w:szCs w:val="28"/>
          <w:lang w:eastAsia="en-US" w:bidi="en-US"/>
        </w:rPr>
      </w:pPr>
    </w:p>
    <w:p w14:paraId="5BEA5072" w14:textId="77777777" w:rsidR="00BD4916" w:rsidRPr="00025CE7" w:rsidRDefault="00BD4916" w:rsidP="00BD4916">
      <w:pPr>
        <w:ind w:left="709"/>
        <w:jc w:val="both"/>
        <w:rPr>
          <w:rFonts w:ascii="Tahoma" w:hAnsi="Tahoma" w:cs="Tahoma"/>
          <w:color w:val="1F497D"/>
          <w:sz w:val="22"/>
          <w:szCs w:val="20"/>
          <w:lang w:eastAsia="en-US"/>
        </w:rPr>
      </w:pPr>
      <w:r w:rsidRPr="00025CE7">
        <w:rPr>
          <w:rFonts w:ascii="Tahoma" w:hAnsi="Tahoma" w:cs="Tahoma"/>
          <w:color w:val="1F497D"/>
          <w:sz w:val="22"/>
          <w:szCs w:val="20"/>
          <w:lang w:eastAsia="en-US"/>
        </w:rPr>
        <w:t>Están impedidos de participar, directa o indirectamente, en los procesos de adquisición de bienes y/o contratación de servicios, las personas naturales o jurídicas comprendidas en los siguientes casos:</w:t>
      </w:r>
    </w:p>
    <w:p w14:paraId="471CFC41" w14:textId="77777777" w:rsidR="00BD4916" w:rsidRPr="00025CE7" w:rsidRDefault="00BD4916" w:rsidP="00BD4916">
      <w:pPr>
        <w:ind w:left="1276"/>
        <w:jc w:val="both"/>
        <w:rPr>
          <w:rFonts w:ascii="Tahoma" w:hAnsi="Tahoma" w:cs="Tahoma"/>
          <w:color w:val="1F497D"/>
          <w:sz w:val="22"/>
          <w:szCs w:val="20"/>
          <w:lang w:eastAsia="en-US"/>
        </w:rPr>
      </w:pPr>
    </w:p>
    <w:p w14:paraId="3E063775"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rPr>
      </w:pPr>
      <w:r w:rsidRPr="00025CE7">
        <w:rPr>
          <w:rFonts w:ascii="Tahoma" w:hAnsi="Tahoma" w:cs="Tahoma"/>
          <w:color w:val="1F497D"/>
          <w:sz w:val="22"/>
        </w:rPr>
        <w:t>Los proveedores que tengan:</w:t>
      </w:r>
    </w:p>
    <w:p w14:paraId="0F8A6849"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rPr>
      </w:pPr>
      <w:r w:rsidRPr="00025CE7">
        <w:rPr>
          <w:rFonts w:ascii="Tahoma" w:hAnsi="Tahoma" w:cs="Tahoma"/>
          <w:color w:val="1F497D"/>
          <w:sz w:val="22"/>
        </w:rPr>
        <w:lastRenderedPageBreak/>
        <w:t>Cuentas por pagar a Entel S.A.</w:t>
      </w:r>
    </w:p>
    <w:p w14:paraId="4BCF77C2"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rPr>
      </w:pPr>
      <w:r w:rsidRPr="00025CE7">
        <w:rPr>
          <w:rFonts w:ascii="Tahoma" w:hAnsi="Tahoma" w:cs="Tahoma"/>
          <w:color w:val="1F497D"/>
          <w:sz w:val="22"/>
        </w:rPr>
        <w:t>Observaciones en la calidad de sus Productos o Servicios.</w:t>
      </w:r>
    </w:p>
    <w:p w14:paraId="71323300"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rPr>
      </w:pPr>
      <w:r w:rsidRPr="00025CE7">
        <w:rPr>
          <w:rFonts w:ascii="Tahoma" w:hAnsi="Tahoma" w:cs="Tahoma"/>
          <w:color w:val="1F497D"/>
          <w:sz w:val="22"/>
        </w:rPr>
        <w:t>Procesos administrativos y/o judiciales con Entel S.A.</w:t>
      </w:r>
    </w:p>
    <w:p w14:paraId="2DDB8BED" w14:textId="03624848" w:rsidR="00BD4916" w:rsidRPr="00025CE7" w:rsidRDefault="00BD4916" w:rsidP="00BD4916">
      <w:pPr>
        <w:pStyle w:val="Prrafodelista"/>
        <w:numPr>
          <w:ilvl w:val="0"/>
          <w:numId w:val="21"/>
        </w:numPr>
        <w:ind w:left="1276" w:hanging="283"/>
        <w:contextualSpacing/>
        <w:jc w:val="both"/>
        <w:rPr>
          <w:rFonts w:ascii="Tahoma" w:hAnsi="Tahoma" w:cs="Tahoma"/>
          <w:color w:val="1F497D"/>
          <w:sz w:val="22"/>
        </w:rPr>
      </w:pPr>
      <w:r w:rsidRPr="00025CE7">
        <w:rPr>
          <w:rFonts w:ascii="Tahoma" w:hAnsi="Tahoma" w:cs="Tahoma"/>
          <w:color w:val="1F497D"/>
          <w:sz w:val="22"/>
        </w:rPr>
        <w:t xml:space="preserve">Los proveedores que se encuentren asociados con consultores que hayan asesorado en la elaboración del contenido del </w:t>
      </w:r>
      <w:r>
        <w:rPr>
          <w:rFonts w:ascii="Tahoma" w:hAnsi="Tahoma" w:cs="Tahoma"/>
          <w:color w:val="1F497D"/>
          <w:sz w:val="22"/>
        </w:rPr>
        <w:t>TBC</w:t>
      </w:r>
      <w:r w:rsidRPr="00025CE7">
        <w:rPr>
          <w:rFonts w:ascii="Tahoma" w:hAnsi="Tahoma" w:cs="Tahoma"/>
          <w:color w:val="1F497D"/>
          <w:sz w:val="22"/>
        </w:rPr>
        <w:t>, Especificaciones Técnicas o Términos de Referencia.</w:t>
      </w:r>
    </w:p>
    <w:p w14:paraId="5A93BF90"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rPr>
      </w:pPr>
      <w:r w:rsidRPr="00025CE7">
        <w:rPr>
          <w:rFonts w:ascii="Tahoma" w:hAnsi="Tahoma" w:cs="Tahoma"/>
          <w:color w:val="1F497D"/>
          <w:sz w:val="22"/>
        </w:rPr>
        <w:t>Los proveedores que hubiesen declarado su disolución o quiebra.</w:t>
      </w:r>
    </w:p>
    <w:p w14:paraId="7128E78D"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rPr>
      </w:pPr>
      <w:r w:rsidRPr="00025CE7">
        <w:rPr>
          <w:rFonts w:ascii="Tahoma" w:hAnsi="Tahoma" w:cs="Tahoma"/>
          <w:color w:val="1F497D"/>
          <w:sz w:val="22"/>
        </w:rPr>
        <w:t xml:space="preserve">Los ex trabajadores de la empresa, desvinculados hasta </w:t>
      </w:r>
      <w:r>
        <w:rPr>
          <w:rFonts w:ascii="Tahoma" w:hAnsi="Tahoma" w:cs="Tahoma"/>
          <w:color w:val="1F497D"/>
          <w:sz w:val="22"/>
        </w:rPr>
        <w:t>dos (2) años</w:t>
      </w:r>
      <w:r w:rsidRPr="00025CE7">
        <w:rPr>
          <w:rFonts w:ascii="Tahoma" w:hAnsi="Tahoma" w:cs="Tahoma"/>
          <w:color w:val="1F497D"/>
          <w:sz w:val="22"/>
        </w:rPr>
        <w:t xml:space="preserve"> antes de la publicación de la convocatoria, así como las empresas controladas por éstos.</w:t>
      </w:r>
    </w:p>
    <w:p w14:paraId="4948102C"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rPr>
      </w:pPr>
      <w:r w:rsidRPr="00025CE7">
        <w:rPr>
          <w:rFonts w:ascii="Tahoma" w:hAnsi="Tahoma" w:cs="Tahoma"/>
          <w:color w:val="1F497D"/>
          <w:sz w:val="22"/>
        </w:rPr>
        <w:t>Los proveedores que hayan sido sancionados con cuatro (4) o más penalidades en un (1) año continuo, no podrán participar durante seis (6) meses después de la última penalidad.</w:t>
      </w:r>
    </w:p>
    <w:p w14:paraId="6CA13CE0"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rPr>
      </w:pPr>
      <w:r w:rsidRPr="00025CE7">
        <w:rPr>
          <w:rFonts w:ascii="Tahoma" w:hAnsi="Tahoma" w:cs="Tahoma"/>
          <w:color w:val="1F497D"/>
          <w:sz w:val="22"/>
        </w:rPr>
        <w:t>Los proponentes adjudicados que no hayan presentado su documentación legal o hayan desistido de suscribir el contrato o pedido de compra, no podrán participar hasta un (1) año posterior a la fecha de vencimiento.</w:t>
      </w:r>
    </w:p>
    <w:p w14:paraId="00A955DD"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rPr>
      </w:pPr>
      <w:r w:rsidRPr="00025CE7">
        <w:rPr>
          <w:rFonts w:ascii="Tahoma" w:hAnsi="Tahoma" w:cs="Tahoma"/>
          <w:color w:val="1F497D"/>
          <w:sz w:val="22"/>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14:paraId="7B4FB5C1" w14:textId="77777777" w:rsidR="008222BE" w:rsidRDefault="00BD4916" w:rsidP="008222BE">
      <w:pPr>
        <w:numPr>
          <w:ilvl w:val="0"/>
          <w:numId w:val="45"/>
        </w:numPr>
        <w:spacing w:after="240"/>
        <w:contextualSpacing/>
        <w:jc w:val="both"/>
        <w:rPr>
          <w:rFonts w:ascii="Tahoma" w:hAnsi="Tahoma" w:cs="Tahoma"/>
          <w:color w:val="365F91"/>
          <w:sz w:val="22"/>
          <w:szCs w:val="22"/>
          <w:lang w:eastAsia="en-US"/>
        </w:rPr>
      </w:pPr>
      <w:r w:rsidRPr="00025CE7">
        <w:rPr>
          <w:rFonts w:ascii="Tahoma" w:hAnsi="Tahoma" w:cs="Tahoma"/>
          <w:color w:val="1F497D"/>
          <w:sz w:val="22"/>
        </w:rPr>
        <w:t>Los proveedores que tengan problemas de conocimiento público.</w:t>
      </w:r>
    </w:p>
    <w:p w14:paraId="3BFCAF57" w14:textId="77777777" w:rsidR="008222BE" w:rsidRPr="0046391C" w:rsidRDefault="008222BE" w:rsidP="008222BE">
      <w:pPr>
        <w:numPr>
          <w:ilvl w:val="0"/>
          <w:numId w:val="45"/>
        </w:numPr>
        <w:spacing w:after="240"/>
        <w:contextualSpacing/>
        <w:jc w:val="both"/>
        <w:rPr>
          <w:rFonts w:ascii="Tahoma" w:hAnsi="Tahoma" w:cs="Tahoma"/>
          <w:color w:val="365F91"/>
          <w:sz w:val="22"/>
          <w:szCs w:val="22"/>
          <w:lang w:eastAsia="en-US"/>
        </w:rPr>
      </w:pPr>
      <w:r w:rsidRPr="0046391C">
        <w:rPr>
          <w:rFonts w:ascii="Tahoma" w:hAnsi="Tahoma" w:cs="Tahoma"/>
          <w:color w:val="365F91"/>
          <w:sz w:val="22"/>
          <w:szCs w:val="22"/>
          <w:lang w:eastAsia="en-US"/>
        </w:rPr>
        <w:t>Los proveedores cuyos socios o propietarios estén impedidos de participar en los procesos de contratación.</w:t>
      </w:r>
    </w:p>
    <w:p w14:paraId="67DF7625" w14:textId="77777777" w:rsidR="008222BE" w:rsidRPr="0046391C" w:rsidRDefault="008222BE" w:rsidP="008222BE">
      <w:pPr>
        <w:numPr>
          <w:ilvl w:val="0"/>
          <w:numId w:val="45"/>
        </w:numPr>
        <w:spacing w:after="240"/>
        <w:contextualSpacing/>
        <w:jc w:val="both"/>
        <w:rPr>
          <w:rFonts w:ascii="Tahoma" w:hAnsi="Tahoma" w:cs="Tahoma"/>
          <w:color w:val="365F91"/>
          <w:sz w:val="22"/>
          <w:szCs w:val="22"/>
          <w:lang w:eastAsia="en-US"/>
        </w:rPr>
      </w:pPr>
      <w:r w:rsidRPr="0046391C">
        <w:rPr>
          <w:rFonts w:ascii="Tahoma" w:hAnsi="Tahoma" w:cs="Tahoma"/>
          <w:color w:val="365F91"/>
          <w:sz w:val="22"/>
          <w:szCs w:val="22"/>
          <w:lang w:eastAsia="en-US"/>
        </w:rPr>
        <w:t>Los proveedores que desistieron total o parcialmente la adjudicación o contrato.</w:t>
      </w:r>
    </w:p>
    <w:p w14:paraId="02C4459B" w14:textId="77777777" w:rsidR="00BD4916" w:rsidRPr="00025CE7" w:rsidRDefault="00BD4916" w:rsidP="00BD4916">
      <w:pPr>
        <w:contextualSpacing/>
        <w:jc w:val="both"/>
        <w:rPr>
          <w:rFonts w:ascii="Tahoma" w:hAnsi="Tahoma" w:cs="Tahoma"/>
          <w:iCs/>
          <w:color w:val="1F497D"/>
          <w:sz w:val="22"/>
          <w:szCs w:val="22"/>
        </w:rPr>
      </w:pPr>
    </w:p>
    <w:p w14:paraId="3EAF0ED2" w14:textId="7A2E0706"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14:paraId="785994D4" w14:textId="77777777" w:rsidR="004A41A9" w:rsidRDefault="004A41A9" w:rsidP="00BD4916">
      <w:pPr>
        <w:pStyle w:val="Continuarlista"/>
        <w:spacing w:after="0"/>
        <w:ind w:left="709"/>
        <w:rPr>
          <w:rFonts w:ascii="Tahoma" w:hAnsi="Tahoma" w:cs="Tahoma"/>
          <w:color w:val="1F497D"/>
          <w:sz w:val="22"/>
        </w:rPr>
      </w:pPr>
    </w:p>
    <w:p w14:paraId="7003E863" w14:textId="6A3CC1FF" w:rsidR="00BD4916" w:rsidRDefault="00BD4916" w:rsidP="00BD4916">
      <w:pPr>
        <w:pStyle w:val="Continuarlista"/>
        <w:spacing w:after="0"/>
        <w:ind w:left="709"/>
        <w:rPr>
          <w:rFonts w:ascii="Tahoma" w:hAnsi="Tahoma" w:cs="Tahoma"/>
          <w:color w:val="1F497D"/>
          <w:sz w:val="22"/>
        </w:rPr>
      </w:pPr>
      <w:r w:rsidRPr="00025CE7">
        <w:rPr>
          <w:rFonts w:ascii="Tahoma" w:hAnsi="Tahoma" w:cs="Tahoma"/>
          <w:color w:val="1F497D"/>
          <w:sz w:val="22"/>
        </w:rPr>
        <w:t xml:space="preserve">Las propuestas deben presentarse sólo en las oficinas de Entel S.A. Edificio Tower, Calle Federico </w:t>
      </w:r>
      <w:r w:rsidR="003B704F" w:rsidRPr="00025CE7">
        <w:rPr>
          <w:rFonts w:ascii="Tahoma" w:hAnsi="Tahoma" w:cs="Tahoma"/>
          <w:color w:val="1F497D"/>
          <w:sz w:val="22"/>
        </w:rPr>
        <w:t>Suazo</w:t>
      </w:r>
      <w:r w:rsidRPr="00025CE7">
        <w:rPr>
          <w:rFonts w:ascii="Tahoma" w:hAnsi="Tahoma" w:cs="Tahoma"/>
          <w:color w:val="1F497D"/>
          <w:sz w:val="22"/>
        </w:rPr>
        <w:t xml:space="preserve"> Nro. 1771, Subgerencia de Adquisiciones, hasta el día:</w:t>
      </w:r>
    </w:p>
    <w:p w14:paraId="2CAFF248" w14:textId="77777777" w:rsidR="00120DA9" w:rsidRPr="00025CE7" w:rsidRDefault="00120DA9" w:rsidP="00BD4916">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BD4916" w:rsidRPr="00025CE7" w14:paraId="275A2866" w14:textId="7777777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0F70224"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7F1A19BB" w14:textId="12B854A0" w:rsidR="00BD4916" w:rsidRPr="00883F31" w:rsidRDefault="00357ACF" w:rsidP="00565BC2">
            <w:pPr>
              <w:rPr>
                <w:rFonts w:ascii="Tahoma" w:hAnsi="Tahoma" w:cs="Tahoma"/>
                <w:color w:val="1F497D"/>
                <w:sz w:val="22"/>
                <w:szCs w:val="22"/>
                <w:lang w:eastAsia="en-US" w:bidi="en-US"/>
              </w:rPr>
            </w:pPr>
            <w:r>
              <w:rPr>
                <w:rFonts w:ascii="Tahoma" w:hAnsi="Tahoma" w:cs="Tahoma"/>
                <w:color w:val="1F497D"/>
                <w:sz w:val="22"/>
                <w:szCs w:val="22"/>
                <w:lang w:eastAsia="en-US" w:bidi="en-US"/>
              </w:rPr>
              <w:t>10</w:t>
            </w:r>
            <w:r w:rsidR="004A41A9" w:rsidRPr="0023494A">
              <w:rPr>
                <w:rFonts w:ascii="Tahoma" w:hAnsi="Tahoma" w:cs="Tahoma"/>
                <w:color w:val="1F497D"/>
                <w:sz w:val="22"/>
                <w:szCs w:val="22"/>
                <w:lang w:eastAsia="en-US" w:bidi="en-US"/>
              </w:rPr>
              <w:t xml:space="preserve"> </w:t>
            </w:r>
            <w:r w:rsidR="0023494A" w:rsidRPr="0023494A">
              <w:rPr>
                <w:rFonts w:ascii="Tahoma" w:hAnsi="Tahoma" w:cs="Tahoma"/>
                <w:color w:val="1F497D"/>
                <w:sz w:val="22"/>
                <w:szCs w:val="22"/>
                <w:lang w:eastAsia="en-US" w:bidi="en-US"/>
              </w:rPr>
              <w:t xml:space="preserve">de </w:t>
            </w:r>
            <w:r w:rsidR="00AD1F0D">
              <w:rPr>
                <w:rFonts w:ascii="Tahoma" w:hAnsi="Tahoma" w:cs="Tahoma"/>
                <w:color w:val="1F497D"/>
                <w:sz w:val="22"/>
                <w:szCs w:val="22"/>
                <w:lang w:eastAsia="en-US" w:bidi="en-US"/>
              </w:rPr>
              <w:t>Enero</w:t>
            </w:r>
            <w:r w:rsidR="0023494A" w:rsidRPr="0023494A">
              <w:rPr>
                <w:rFonts w:ascii="Tahoma" w:hAnsi="Tahoma" w:cs="Tahoma"/>
                <w:color w:val="1F497D"/>
                <w:sz w:val="22"/>
                <w:szCs w:val="22"/>
                <w:lang w:eastAsia="en-US" w:bidi="en-US"/>
              </w:rPr>
              <w:t xml:space="preserve"> de 201</w:t>
            </w:r>
            <w:r w:rsidR="004A41A9">
              <w:rPr>
                <w:rFonts w:ascii="Tahoma" w:hAnsi="Tahoma" w:cs="Tahoma"/>
                <w:color w:val="1F497D"/>
                <w:sz w:val="22"/>
                <w:szCs w:val="22"/>
                <w:lang w:eastAsia="en-US" w:bidi="en-US"/>
              </w:rPr>
              <w:t>6</w:t>
            </w:r>
          </w:p>
        </w:tc>
      </w:tr>
      <w:tr w:rsidR="00BD4916" w:rsidRPr="00025CE7" w14:paraId="49BF8F2C" w14:textId="7777777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8CCA87F"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6E68E900" w14:textId="44932BC2" w:rsidR="00BD4916" w:rsidRPr="00883F31" w:rsidRDefault="004A41A9">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w:t>
            </w:r>
            <w:r w:rsidR="007E3D21">
              <w:rPr>
                <w:rFonts w:ascii="Tahoma" w:hAnsi="Tahoma" w:cs="Tahoma"/>
                <w:color w:val="1F497D"/>
                <w:sz w:val="22"/>
                <w:szCs w:val="22"/>
                <w:lang w:eastAsia="en-US" w:bidi="en-US"/>
              </w:rPr>
              <w:t>1</w:t>
            </w:r>
            <w:r w:rsidR="00BD4916" w:rsidRPr="00883F31">
              <w:rPr>
                <w:rFonts w:ascii="Tahoma" w:hAnsi="Tahoma" w:cs="Tahoma"/>
                <w:color w:val="1F497D"/>
                <w:sz w:val="22"/>
                <w:szCs w:val="22"/>
                <w:lang w:eastAsia="en-US" w:bidi="en-US"/>
              </w:rPr>
              <w:t>:</w:t>
            </w:r>
            <w:r w:rsidR="00CE431D">
              <w:rPr>
                <w:rFonts w:ascii="Tahoma" w:hAnsi="Tahoma" w:cs="Tahoma"/>
                <w:color w:val="1F497D"/>
                <w:sz w:val="22"/>
                <w:szCs w:val="22"/>
                <w:lang w:eastAsia="en-US" w:bidi="en-US"/>
              </w:rPr>
              <w:t>0</w:t>
            </w:r>
            <w:r w:rsidR="000826F1">
              <w:rPr>
                <w:rFonts w:ascii="Tahoma" w:hAnsi="Tahoma" w:cs="Tahoma"/>
                <w:color w:val="1F497D"/>
                <w:sz w:val="22"/>
                <w:szCs w:val="22"/>
                <w:lang w:eastAsia="en-US" w:bidi="en-US"/>
              </w:rPr>
              <w:t>0</w:t>
            </w:r>
            <w:r w:rsidR="007E3D21">
              <w:rPr>
                <w:rFonts w:ascii="Tahoma" w:hAnsi="Tahoma" w:cs="Tahoma"/>
                <w:color w:val="1F497D"/>
                <w:sz w:val="22"/>
                <w:szCs w:val="22"/>
                <w:lang w:eastAsia="en-US" w:bidi="en-US"/>
              </w:rPr>
              <w:t xml:space="preserve"> a.m.</w:t>
            </w:r>
          </w:p>
        </w:tc>
      </w:tr>
    </w:tbl>
    <w:p w14:paraId="54E473A9" w14:textId="77777777" w:rsidR="00BD4916" w:rsidRPr="00025CE7" w:rsidRDefault="00BD4916" w:rsidP="00BD4916">
      <w:pPr>
        <w:ind w:left="709"/>
        <w:jc w:val="both"/>
        <w:outlineLvl w:val="2"/>
        <w:rPr>
          <w:rFonts w:ascii="Tahoma" w:hAnsi="Tahoma" w:cs="Tahoma"/>
          <w:color w:val="1F497D"/>
          <w:sz w:val="22"/>
          <w:szCs w:val="22"/>
          <w:lang w:eastAsia="en-US" w:bidi="en-US"/>
        </w:rPr>
      </w:pPr>
    </w:p>
    <w:p w14:paraId="5B35EAB7" w14:textId="77777777" w:rsidR="00BD4916" w:rsidRPr="00025CE7" w:rsidRDefault="00BD4916" w:rsidP="00BD4916">
      <w:pPr>
        <w:pStyle w:val="Prrafodelista"/>
        <w:ind w:left="567"/>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No serán aceptadas ni consideradas las propuestas recibidas en oficinas postales o cualquier otro lugar, aunque fueran dependencias de ENTEL S.A. diferente al domicilio señalado </w:t>
      </w:r>
      <w:r w:rsidRPr="00025CE7">
        <w:rPr>
          <w:rFonts w:ascii="Tahoma" w:hAnsi="Tahoma" w:cs="Tahoma"/>
          <w:color w:val="1F497D"/>
          <w:sz w:val="22"/>
          <w:szCs w:val="22"/>
          <w:lang w:eastAsia="es-ES"/>
        </w:rPr>
        <w:lastRenderedPageBreak/>
        <w:t>en el párrafo precedente y tampoco serán consideradas las ofertas entregadas pasados el día y hora límite señalado por ENTEL S.A.</w:t>
      </w:r>
    </w:p>
    <w:p w14:paraId="3E7A63E5" w14:textId="77777777" w:rsidR="00BD4916" w:rsidRDefault="00BD4916" w:rsidP="00BD4916">
      <w:pPr>
        <w:pStyle w:val="Prrafodelista"/>
        <w:ind w:left="567"/>
        <w:jc w:val="both"/>
        <w:rPr>
          <w:rFonts w:ascii="Tahoma" w:hAnsi="Tahoma" w:cs="Tahoma"/>
          <w:color w:val="1F497D"/>
          <w:sz w:val="22"/>
          <w:szCs w:val="22"/>
          <w:lang w:eastAsia="es-ES"/>
        </w:rPr>
      </w:pPr>
    </w:p>
    <w:p w14:paraId="785713DE" w14:textId="77777777" w:rsidR="00BD4916" w:rsidRPr="00025CE7" w:rsidRDefault="00BD4916" w:rsidP="00BD4916">
      <w:pPr>
        <w:pStyle w:val="Prrafodelista"/>
        <w:ind w:left="567"/>
        <w:jc w:val="both"/>
        <w:rPr>
          <w:rFonts w:ascii="Tahoma" w:hAnsi="Tahoma" w:cs="Tahoma"/>
          <w:color w:val="1F497D"/>
          <w:sz w:val="22"/>
          <w:szCs w:val="22"/>
          <w:lang w:bidi="en-US"/>
        </w:rPr>
      </w:pPr>
      <w:r w:rsidRPr="00025CE7">
        <w:rPr>
          <w:rFonts w:ascii="Tahoma" w:hAnsi="Tahoma" w:cs="Tahoma"/>
          <w:color w:val="1F497D"/>
          <w:sz w:val="22"/>
          <w:szCs w:val="22"/>
          <w:lang w:bidi="en-US"/>
        </w:rPr>
        <w:t>Las ofertas de los proponentes deberán estructurarse de acuerdo a las siguientes instrucciones:</w:t>
      </w:r>
    </w:p>
    <w:p w14:paraId="3FA21705" w14:textId="77777777" w:rsidR="00BD4916" w:rsidRPr="00025CE7" w:rsidRDefault="00BD4916" w:rsidP="00BD4916">
      <w:pPr>
        <w:pStyle w:val="Prrafodelista"/>
        <w:ind w:left="567"/>
        <w:jc w:val="both"/>
        <w:rPr>
          <w:rFonts w:ascii="Tahoma" w:hAnsi="Tahoma" w:cs="Tahoma"/>
          <w:color w:val="1F497D"/>
          <w:sz w:val="22"/>
          <w:szCs w:val="22"/>
          <w:lang w:eastAsia="es-ES"/>
        </w:rPr>
      </w:pPr>
    </w:p>
    <w:p w14:paraId="3FBACF4E" w14:textId="7FD4B023" w:rsidR="00BD4916" w:rsidRPr="00025CE7" w:rsidRDefault="00BD4916" w:rsidP="00BD4916">
      <w:pPr>
        <w:ind w:left="1418"/>
        <w:jc w:val="both"/>
        <w:outlineLvl w:val="2"/>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SOBRE “</w:t>
      </w:r>
      <w:r w:rsidR="004A41A9">
        <w:rPr>
          <w:rFonts w:ascii="Tahoma" w:hAnsi="Tahoma" w:cs="Tahoma"/>
          <w:b/>
          <w:color w:val="1F497D"/>
          <w:sz w:val="22"/>
          <w:szCs w:val="22"/>
          <w:lang w:eastAsia="en-US" w:bidi="en-US"/>
        </w:rPr>
        <w:t>A</w:t>
      </w:r>
      <w:r w:rsidRPr="00025CE7">
        <w:rPr>
          <w:rFonts w:ascii="Tahoma" w:hAnsi="Tahoma" w:cs="Tahoma"/>
          <w:b/>
          <w:color w:val="1F497D"/>
          <w:sz w:val="22"/>
          <w:szCs w:val="22"/>
          <w:lang w:eastAsia="en-US" w:bidi="en-US"/>
        </w:rPr>
        <w:t>” – PROPUESTA TÉCNICA (Original + Copia Digital).</w:t>
      </w:r>
    </w:p>
    <w:p w14:paraId="7CAFB860" w14:textId="1D7625A1" w:rsidR="00BD4916" w:rsidRPr="00025CE7" w:rsidRDefault="00BD4916" w:rsidP="00BD4916">
      <w:pPr>
        <w:ind w:left="1418"/>
        <w:jc w:val="both"/>
        <w:outlineLvl w:val="2"/>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SOBRE “</w:t>
      </w:r>
      <w:r w:rsidR="004A41A9">
        <w:rPr>
          <w:rFonts w:ascii="Tahoma" w:hAnsi="Tahoma" w:cs="Tahoma"/>
          <w:b/>
          <w:color w:val="1F497D"/>
          <w:sz w:val="22"/>
          <w:szCs w:val="22"/>
          <w:lang w:eastAsia="en-US" w:bidi="en-US"/>
        </w:rPr>
        <w:t>B</w:t>
      </w:r>
      <w:r w:rsidRPr="00025CE7">
        <w:rPr>
          <w:rFonts w:ascii="Tahoma" w:hAnsi="Tahoma" w:cs="Tahoma"/>
          <w:b/>
          <w:color w:val="1F497D"/>
          <w:sz w:val="22"/>
          <w:szCs w:val="22"/>
          <w:lang w:eastAsia="en-US" w:bidi="en-US"/>
        </w:rPr>
        <w:t>” – PROPUESTA ECONÓMICA (Original + Copia Digital).</w:t>
      </w:r>
    </w:p>
    <w:p w14:paraId="6E72D55A" w14:textId="2FFA4467" w:rsidR="00BD4916" w:rsidRDefault="00BD4916" w:rsidP="00BD4916">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bidi="en-US"/>
        </w:rPr>
        <w:t>los originales deberán ser foliados, sellados y presentados con la siguiente inscripción</w:t>
      </w:r>
      <w:r w:rsidRPr="00A765CB">
        <w:rPr>
          <w:rFonts w:ascii="Tahoma" w:hAnsi="Tahoma" w:cs="Tahoma"/>
          <w:b/>
          <w:color w:val="1F497D"/>
          <w:sz w:val="22"/>
          <w:szCs w:val="22"/>
        </w:rPr>
        <w:t>:</w:t>
      </w:r>
    </w:p>
    <w:p w14:paraId="2F1EDF23" w14:textId="77777777" w:rsidR="006A3EC6" w:rsidRPr="00A765CB" w:rsidRDefault="006A3EC6" w:rsidP="00BD4916">
      <w:pPr>
        <w:pStyle w:val="Prrafodelista"/>
        <w:ind w:left="567"/>
        <w:jc w:val="both"/>
        <w:rPr>
          <w:rFonts w:ascii="Tahoma" w:hAnsi="Tahoma" w:cs="Tahoma"/>
          <w:b/>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BD4916" w:rsidRPr="00025CE7" w14:paraId="6A2BAA5D" w14:textId="77777777" w:rsidTr="008B1BE8">
        <w:trPr>
          <w:trHeight w:val="1673"/>
          <w:jc w:val="center"/>
        </w:trPr>
        <w:tc>
          <w:tcPr>
            <w:tcW w:w="8078" w:type="dxa"/>
            <w:vAlign w:val="center"/>
          </w:tcPr>
          <w:p w14:paraId="37E253D2"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14:paraId="00B67097" w14:textId="6355C989" w:rsidR="00BD4916" w:rsidRPr="00025CE7" w:rsidRDefault="001F567A" w:rsidP="00BF0F96">
            <w:pPr>
              <w:ind w:left="133"/>
              <w:jc w:val="center"/>
              <w:rPr>
                <w:rFonts w:ascii="Tahoma" w:hAnsi="Tahoma" w:cs="Tahoma"/>
                <w:b/>
                <w:color w:val="1F497D"/>
                <w:sz w:val="22"/>
                <w:szCs w:val="22"/>
                <w:lang w:eastAsia="en-US" w:bidi="en-US"/>
              </w:rPr>
            </w:pPr>
            <w:r>
              <w:rPr>
                <w:rFonts w:ascii="Tahoma" w:hAnsi="Tahoma" w:cs="Tahoma"/>
                <w:b/>
                <w:color w:val="1F497D"/>
                <w:sz w:val="22"/>
                <w:szCs w:val="22"/>
                <w:lang w:eastAsia="en-US" w:bidi="en-US"/>
              </w:rPr>
              <w:t>INVITACIÓN DIRECTA ORDINARIA</w:t>
            </w:r>
            <w:r w:rsidR="00BD4916" w:rsidRPr="00025CE7">
              <w:rPr>
                <w:rFonts w:ascii="Tahoma" w:hAnsi="Tahoma" w:cs="Tahoma"/>
                <w:b/>
                <w:color w:val="1F497D"/>
                <w:sz w:val="22"/>
                <w:szCs w:val="22"/>
                <w:lang w:eastAsia="en-US" w:bidi="en-US"/>
              </w:rPr>
              <w:t xml:space="preserve"> </w:t>
            </w:r>
            <w:r w:rsidR="00BD4916" w:rsidRPr="00F11DD2">
              <w:rPr>
                <w:rFonts w:ascii="Tahoma" w:hAnsi="Tahoma" w:cs="Tahoma"/>
                <w:b/>
                <w:color w:val="1F497D"/>
                <w:sz w:val="22"/>
                <w:szCs w:val="22"/>
                <w:lang w:eastAsia="en-US" w:bidi="en-US"/>
              </w:rPr>
              <w:t>N°</w:t>
            </w:r>
            <w:r w:rsidR="00BD4916">
              <w:rPr>
                <w:rFonts w:ascii="Tahoma" w:hAnsi="Tahoma" w:cs="Tahoma"/>
                <w:b/>
                <w:color w:val="1F497D"/>
                <w:sz w:val="22"/>
                <w:szCs w:val="22"/>
                <w:lang w:eastAsia="en-US" w:bidi="en-US"/>
              </w:rPr>
              <w:t xml:space="preserve"> </w:t>
            </w:r>
            <w:r w:rsidR="00084A2E">
              <w:rPr>
                <w:rFonts w:ascii="Tahoma" w:hAnsi="Tahoma" w:cs="Tahoma"/>
                <w:b/>
                <w:color w:val="1F497D"/>
                <w:sz w:val="22"/>
                <w:szCs w:val="22"/>
                <w:lang w:eastAsia="en-US" w:bidi="en-US"/>
              </w:rPr>
              <w:t>31</w:t>
            </w:r>
            <w:r w:rsidR="0023494A" w:rsidRPr="0023494A">
              <w:rPr>
                <w:rFonts w:ascii="Tahoma" w:hAnsi="Tahoma" w:cs="Tahoma"/>
                <w:b/>
                <w:color w:val="1F497D"/>
                <w:sz w:val="22"/>
                <w:szCs w:val="22"/>
                <w:lang w:eastAsia="en-US" w:bidi="en-US"/>
              </w:rPr>
              <w:t>/201</w:t>
            </w:r>
            <w:r w:rsidR="00C61C0C">
              <w:rPr>
                <w:rFonts w:ascii="Tahoma" w:hAnsi="Tahoma" w:cs="Tahoma"/>
                <w:b/>
                <w:color w:val="1F497D"/>
                <w:sz w:val="22"/>
                <w:szCs w:val="22"/>
                <w:lang w:eastAsia="en-US" w:bidi="en-US"/>
              </w:rPr>
              <w:t>6</w:t>
            </w:r>
          </w:p>
          <w:p w14:paraId="05CADD41" w14:textId="73465380" w:rsidR="00BD4916" w:rsidRPr="00B54459" w:rsidRDefault="007A5478" w:rsidP="008817EF">
            <w:pPr>
              <w:ind w:left="133"/>
              <w:jc w:val="center"/>
              <w:rPr>
                <w:rFonts w:ascii="Tahoma" w:hAnsi="Tahoma" w:cs="Tahoma"/>
                <w:b/>
                <w:color w:val="1F497D"/>
                <w:sz w:val="22"/>
                <w:szCs w:val="22"/>
                <w:lang w:eastAsia="en-US" w:bidi="en-US"/>
              </w:rPr>
            </w:pPr>
            <w:r>
              <w:rPr>
                <w:rFonts w:ascii="Tahoma" w:hAnsi="Tahoma" w:cs="Tahoma"/>
                <w:b/>
                <w:color w:val="1F497D"/>
                <w:sz w:val="22"/>
                <w:szCs w:val="22"/>
                <w:lang w:eastAsia="en-US" w:bidi="en-US"/>
              </w:rPr>
              <w:t>«</w:t>
            </w:r>
            <w:r w:rsidRPr="007A5478">
              <w:rPr>
                <w:rFonts w:ascii="Tahoma" w:hAnsi="Tahoma" w:cs="Tahoma"/>
                <w:b/>
                <w:color w:val="1F497D"/>
                <w:sz w:val="22"/>
                <w:szCs w:val="22"/>
                <w:lang w:eastAsia="en-US" w:bidi="en-US"/>
              </w:rPr>
              <w:t>SERVICIO DE CONSULTORIA</w:t>
            </w:r>
            <w:r w:rsidR="004345E5">
              <w:rPr>
                <w:rFonts w:ascii="Tahoma" w:hAnsi="Tahoma" w:cs="Tahoma"/>
                <w:b/>
                <w:color w:val="1F497D"/>
                <w:sz w:val="22"/>
                <w:szCs w:val="22"/>
                <w:lang w:eastAsia="en-US" w:bidi="en-US"/>
              </w:rPr>
              <w:t xml:space="preserve"> DE ADECUACIÓN</w:t>
            </w:r>
            <w:r w:rsidRPr="007A5478">
              <w:rPr>
                <w:rFonts w:ascii="Tahoma" w:hAnsi="Tahoma" w:cs="Tahoma"/>
                <w:b/>
                <w:color w:val="1F497D"/>
                <w:sz w:val="22"/>
                <w:szCs w:val="22"/>
                <w:lang w:eastAsia="en-US" w:bidi="en-US"/>
              </w:rPr>
              <w:t xml:space="preserve"> </w:t>
            </w:r>
            <w:r w:rsidR="00084A2E">
              <w:rPr>
                <w:rFonts w:ascii="Tahoma" w:hAnsi="Tahoma" w:cs="Tahoma"/>
                <w:b/>
                <w:color w:val="1F497D"/>
                <w:sz w:val="22"/>
                <w:szCs w:val="22"/>
                <w:lang w:eastAsia="en-US" w:bidi="en-US"/>
              </w:rPr>
              <w:t>EN</w:t>
            </w:r>
            <w:r>
              <w:rPr>
                <w:rFonts w:ascii="Tahoma" w:hAnsi="Tahoma" w:cs="Tahoma"/>
                <w:b/>
                <w:color w:val="1F497D"/>
                <w:sz w:val="22"/>
                <w:szCs w:val="22"/>
                <w:lang w:eastAsia="en-US" w:bidi="en-US"/>
              </w:rPr>
              <w:t xml:space="preserve"> </w:t>
            </w:r>
            <w:r w:rsidRPr="007A5478">
              <w:rPr>
                <w:rFonts w:ascii="Tahoma" w:hAnsi="Tahoma" w:cs="Tahoma"/>
                <w:b/>
                <w:color w:val="1F497D"/>
                <w:sz w:val="22"/>
                <w:szCs w:val="22"/>
                <w:lang w:eastAsia="en-US" w:bidi="en-US"/>
              </w:rPr>
              <w:t>LA GESTION DE SEGURIDAD DE LA INFORMACION Y ETHICAL HACKING</w:t>
            </w:r>
            <w:r>
              <w:rPr>
                <w:rFonts w:ascii="Tahoma" w:hAnsi="Tahoma" w:cs="Tahoma"/>
                <w:b/>
                <w:color w:val="1F497D"/>
                <w:sz w:val="22"/>
                <w:szCs w:val="22"/>
                <w:lang w:eastAsia="en-US" w:bidi="en-US"/>
              </w:rPr>
              <w:t>»</w:t>
            </w:r>
          </w:p>
          <w:p w14:paraId="5296B5BE"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14:paraId="7AC71D86"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14:paraId="43C4A646" w14:textId="77777777" w:rsidR="00BD4916" w:rsidRPr="00025CE7" w:rsidRDefault="00BD4916" w:rsidP="00BF0F96">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283390F2" w14:textId="77777777" w:rsidR="00BD4916" w:rsidRPr="00025CE7" w:rsidRDefault="00BD4916" w:rsidP="00BD4916">
      <w:pPr>
        <w:ind w:left="709"/>
        <w:jc w:val="both"/>
        <w:rPr>
          <w:rFonts w:ascii="Tahoma" w:hAnsi="Tahoma" w:cs="Tahoma"/>
          <w:color w:val="1F497D"/>
          <w:sz w:val="22"/>
          <w:szCs w:val="22"/>
        </w:rPr>
      </w:pPr>
      <w:bookmarkStart w:id="3" w:name="_Toc304889404"/>
      <w:bookmarkStart w:id="4" w:name="_Toc304889483"/>
      <w:bookmarkStart w:id="5" w:name="_Toc304909210"/>
      <w:bookmarkStart w:id="6" w:name="_Toc305014204"/>
      <w:bookmarkStart w:id="7" w:name="_Toc305014355"/>
    </w:p>
    <w:p w14:paraId="3FCC8B36" w14:textId="72015A78" w:rsidR="00BD4916" w:rsidRPr="00190C5C" w:rsidRDefault="004A41A9" w:rsidP="002C1FBA">
      <w:pPr>
        <w:pStyle w:val="Prrafodelista"/>
        <w:numPr>
          <w:ilvl w:val="1"/>
          <w:numId w:val="54"/>
        </w:numPr>
        <w:jc w:val="both"/>
        <w:rPr>
          <w:rFonts w:ascii="Tahoma" w:hAnsi="Tahoma" w:cs="Tahoma"/>
          <w:color w:val="1F497D"/>
          <w:sz w:val="22"/>
          <w:szCs w:val="22"/>
        </w:rPr>
      </w:pPr>
      <w:bookmarkStart w:id="8" w:name="_Toc130955263"/>
      <w:bookmarkStart w:id="9" w:name="_Toc130955322"/>
      <w:r w:rsidRPr="00190C5C">
        <w:rPr>
          <w:rFonts w:ascii="Tahoma" w:hAnsi="Tahoma" w:cs="Tahoma"/>
          <w:b/>
          <w:color w:val="1F497D"/>
          <w:sz w:val="22"/>
          <w:szCs w:val="22"/>
          <w:u w:val="single"/>
        </w:rPr>
        <w:lastRenderedPageBreak/>
        <w:t xml:space="preserve"> </w:t>
      </w:r>
      <w:r w:rsidR="00BD4916" w:rsidRPr="00190C5C">
        <w:rPr>
          <w:rFonts w:ascii="Tahoma" w:hAnsi="Tahoma" w:cs="Tahoma"/>
          <w:b/>
          <w:color w:val="1F497D"/>
          <w:sz w:val="22"/>
          <w:szCs w:val="22"/>
          <w:u w:val="single"/>
        </w:rPr>
        <w:t xml:space="preserve">Sobre </w:t>
      </w:r>
      <w:r w:rsidR="001F567A">
        <w:rPr>
          <w:rFonts w:ascii="Tahoma" w:hAnsi="Tahoma" w:cs="Tahoma"/>
          <w:b/>
          <w:color w:val="1F497D"/>
          <w:sz w:val="22"/>
          <w:szCs w:val="22"/>
          <w:u w:val="single"/>
        </w:rPr>
        <w:t>A</w:t>
      </w:r>
      <w:r w:rsidR="00BD4916" w:rsidRPr="00190C5C">
        <w:rPr>
          <w:rFonts w:ascii="Tahoma" w:hAnsi="Tahoma" w:cs="Tahoma"/>
          <w:b/>
          <w:color w:val="1F497D"/>
          <w:sz w:val="22"/>
          <w:szCs w:val="22"/>
          <w:u w:val="single"/>
        </w:rPr>
        <w:t xml:space="preserve">: </w:t>
      </w:r>
      <w:r w:rsidR="00BD4916" w:rsidRPr="00190C5C">
        <w:rPr>
          <w:rFonts w:ascii="Tahoma" w:hAnsi="Tahoma" w:cs="Tahoma"/>
          <w:color w:val="1F497D"/>
          <w:sz w:val="22"/>
          <w:szCs w:val="22"/>
        </w:rPr>
        <w:t xml:space="preserve">Debe tener la inscripción </w:t>
      </w:r>
      <w:r w:rsidR="00BD4916" w:rsidRPr="00190C5C">
        <w:rPr>
          <w:rFonts w:ascii="Tahoma" w:hAnsi="Tahoma" w:cs="Tahoma"/>
          <w:b/>
          <w:color w:val="1F497D"/>
          <w:sz w:val="22"/>
          <w:szCs w:val="22"/>
        </w:rPr>
        <w:t>“PROPUESTA TÉCNICA”</w:t>
      </w:r>
      <w:r w:rsidR="00BD4916" w:rsidRPr="00190C5C">
        <w:rPr>
          <w:rFonts w:ascii="Tahoma" w:hAnsi="Tahoma" w:cs="Tahoma"/>
          <w:color w:val="1F497D"/>
          <w:sz w:val="22"/>
          <w:szCs w:val="22"/>
        </w:rPr>
        <w:t xml:space="preserve"> e incluir todos los requisitos y disposiciones solicitadas en las Especificaciones Técnicas (Parte II)</w:t>
      </w:r>
      <w:r w:rsidR="002C1FBA">
        <w:rPr>
          <w:rFonts w:ascii="Tahoma" w:hAnsi="Tahoma" w:cs="Tahoma"/>
          <w:color w:val="1F497D"/>
          <w:sz w:val="22"/>
          <w:szCs w:val="22"/>
        </w:rPr>
        <w:t>. N</w:t>
      </w:r>
      <w:r w:rsidR="00BD4916" w:rsidRPr="00190C5C">
        <w:rPr>
          <w:rFonts w:ascii="Tahoma" w:hAnsi="Tahoma" w:cs="Tahoma"/>
          <w:color w:val="1F497D"/>
          <w:sz w:val="22"/>
          <w:szCs w:val="22"/>
        </w:rPr>
        <w:t>o debe contener precios totales, parciales o referenciales de ningún tipo.</w:t>
      </w:r>
    </w:p>
    <w:p w14:paraId="25056C43" w14:textId="77777777" w:rsidR="00BD4916" w:rsidRPr="00025CE7" w:rsidRDefault="00BD4916" w:rsidP="00BD4916">
      <w:pPr>
        <w:pStyle w:val="Continuarlista"/>
        <w:spacing w:after="0"/>
        <w:ind w:left="1134"/>
        <w:rPr>
          <w:rFonts w:ascii="Tahoma" w:hAnsi="Tahoma" w:cs="Tahoma"/>
          <w:color w:val="1F497D"/>
          <w:sz w:val="22"/>
        </w:rPr>
      </w:pPr>
    </w:p>
    <w:p w14:paraId="5C17116B" w14:textId="37AEB72B" w:rsidR="00BD4916" w:rsidRPr="00190C5C" w:rsidRDefault="00BD4916" w:rsidP="00190C5C">
      <w:pPr>
        <w:pStyle w:val="Prrafodelista"/>
        <w:numPr>
          <w:ilvl w:val="1"/>
          <w:numId w:val="53"/>
        </w:numPr>
        <w:tabs>
          <w:tab w:val="left" w:pos="1134"/>
        </w:tabs>
        <w:jc w:val="both"/>
        <w:outlineLvl w:val="2"/>
        <w:rPr>
          <w:rFonts w:ascii="Tahoma" w:hAnsi="Tahoma" w:cs="Tahoma"/>
          <w:color w:val="1F497D"/>
          <w:sz w:val="22"/>
          <w:szCs w:val="22"/>
        </w:rPr>
      </w:pPr>
      <w:r w:rsidRPr="00190C5C">
        <w:rPr>
          <w:rFonts w:ascii="Tahoma" w:hAnsi="Tahoma" w:cs="Tahoma"/>
          <w:b/>
          <w:color w:val="1F497D"/>
          <w:sz w:val="22"/>
          <w:szCs w:val="22"/>
          <w:u w:val="single"/>
        </w:rPr>
        <w:t xml:space="preserve">Sobre </w:t>
      </w:r>
      <w:r w:rsidR="002C1FBA">
        <w:rPr>
          <w:rFonts w:ascii="Tahoma" w:hAnsi="Tahoma" w:cs="Tahoma"/>
          <w:b/>
          <w:color w:val="1F497D"/>
          <w:sz w:val="22"/>
          <w:szCs w:val="22"/>
          <w:u w:val="single"/>
        </w:rPr>
        <w:t>B</w:t>
      </w:r>
      <w:r w:rsidRPr="00190C5C">
        <w:rPr>
          <w:rFonts w:ascii="Tahoma" w:hAnsi="Tahoma" w:cs="Tahoma"/>
          <w:b/>
          <w:color w:val="1F497D"/>
          <w:sz w:val="22"/>
          <w:szCs w:val="22"/>
          <w:u w:val="single"/>
        </w:rPr>
        <w:t>:</w:t>
      </w:r>
      <w:bookmarkEnd w:id="8"/>
      <w:bookmarkEnd w:id="9"/>
      <w:r w:rsidRPr="00190C5C">
        <w:rPr>
          <w:rFonts w:ascii="Tahoma" w:hAnsi="Tahoma" w:cs="Tahoma"/>
          <w:color w:val="1F497D"/>
          <w:sz w:val="22"/>
          <w:szCs w:val="22"/>
        </w:rPr>
        <w:t xml:space="preserve"> Debe tener la inscripción </w:t>
      </w:r>
      <w:r w:rsidRPr="00190C5C">
        <w:rPr>
          <w:rFonts w:ascii="Tahoma" w:hAnsi="Tahoma" w:cs="Tahoma"/>
          <w:b/>
          <w:color w:val="1F497D"/>
          <w:sz w:val="22"/>
          <w:szCs w:val="22"/>
        </w:rPr>
        <w:t>“PROPUESTA ECONÓMICA</w:t>
      </w:r>
      <w:r w:rsidRPr="00190C5C">
        <w:rPr>
          <w:rFonts w:ascii="Tahoma" w:hAnsi="Tahoma" w:cs="Tahoma"/>
          <w:color w:val="1F497D"/>
          <w:sz w:val="22"/>
          <w:szCs w:val="22"/>
        </w:rPr>
        <w:t>” y presentar un resumen global y el desglose de los ítems, en concordancia con la propuesta técnica, además de indicar los montos en numeral y literal.</w:t>
      </w:r>
    </w:p>
    <w:p w14:paraId="7C040FDB" w14:textId="62C0E7F2"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Todo el proceso de contratación, incluyendo los pagos a realizar, debe expresarse y efectuarse en </w:t>
      </w:r>
      <w:r w:rsidRPr="008B1BE8">
        <w:rPr>
          <w:rFonts w:ascii="Tahoma" w:hAnsi="Tahoma" w:cs="Tahoma"/>
          <w:color w:val="1F497D"/>
          <w:sz w:val="22"/>
          <w:szCs w:val="22"/>
          <w:lang w:val="es-ES"/>
        </w:rPr>
        <w:t>Bolivianos y</w:t>
      </w:r>
      <w:r w:rsidR="007601F3">
        <w:rPr>
          <w:rFonts w:ascii="Tahoma" w:hAnsi="Tahoma" w:cs="Tahoma"/>
          <w:color w:val="1F497D"/>
          <w:sz w:val="22"/>
          <w:szCs w:val="22"/>
          <w:lang w:val="es-ES"/>
        </w:rPr>
        <w:t xml:space="preserve">/o dólares americanos de los Estados Unidos de Norte </w:t>
      </w:r>
      <w:r w:rsidR="003B704F">
        <w:rPr>
          <w:rFonts w:ascii="Tahoma" w:hAnsi="Tahoma" w:cs="Tahoma"/>
          <w:color w:val="1F497D"/>
          <w:sz w:val="22"/>
          <w:szCs w:val="22"/>
          <w:lang w:val="es-ES"/>
        </w:rPr>
        <w:t>América</w:t>
      </w:r>
      <w:r w:rsidR="007601F3">
        <w:rPr>
          <w:rFonts w:ascii="Tahoma" w:hAnsi="Tahoma" w:cs="Tahoma"/>
          <w:color w:val="1F497D"/>
          <w:sz w:val="22"/>
          <w:szCs w:val="22"/>
          <w:lang w:val="es-ES"/>
        </w:rPr>
        <w:t xml:space="preserve"> al tipo de cambio vigente a la fecha de la propuesta, </w:t>
      </w:r>
      <w:r w:rsidR="003B704F">
        <w:rPr>
          <w:rFonts w:ascii="Tahoma" w:hAnsi="Tahoma" w:cs="Tahoma"/>
          <w:color w:val="1F497D"/>
          <w:sz w:val="22"/>
          <w:szCs w:val="22"/>
          <w:lang w:val="es-ES"/>
        </w:rPr>
        <w:t>establecida</w:t>
      </w:r>
      <w:r w:rsidR="007601F3">
        <w:rPr>
          <w:rFonts w:ascii="Tahoma" w:hAnsi="Tahoma" w:cs="Tahoma"/>
          <w:color w:val="1F497D"/>
          <w:sz w:val="22"/>
          <w:szCs w:val="22"/>
          <w:lang w:val="es-ES"/>
        </w:rPr>
        <w:t xml:space="preserve"> por el Banco Central de Bolivia (BCB) </w:t>
      </w:r>
      <w:r w:rsidR="003B704F">
        <w:rPr>
          <w:rFonts w:ascii="Tahoma" w:hAnsi="Tahoma" w:cs="Tahoma"/>
          <w:color w:val="1F497D"/>
          <w:sz w:val="22"/>
          <w:szCs w:val="22"/>
          <w:lang w:val="es-ES"/>
        </w:rPr>
        <w:t xml:space="preserve">y </w:t>
      </w:r>
      <w:r w:rsidR="003B704F" w:rsidRPr="00025CE7">
        <w:rPr>
          <w:rFonts w:ascii="Tahoma" w:hAnsi="Tahoma" w:cs="Tahoma"/>
          <w:color w:val="1F497D"/>
          <w:sz w:val="22"/>
          <w:szCs w:val="22"/>
          <w:lang w:val="es-ES"/>
        </w:rPr>
        <w:t>debe</w:t>
      </w:r>
      <w:r w:rsidRPr="00025CE7">
        <w:rPr>
          <w:rFonts w:ascii="Tahoma" w:hAnsi="Tahoma" w:cs="Tahoma"/>
          <w:color w:val="1F497D"/>
          <w:sz w:val="22"/>
          <w:szCs w:val="22"/>
          <w:lang w:val="es-ES"/>
        </w:rPr>
        <w:t xml:space="preserv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14:paraId="42E14A88"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57F5148D"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14:paraId="70225A8F"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70F90B05"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lastRenderedPageBreak/>
        <w:t>En caso de discrepancia entre un precio unitario y el total o entre los montos en numeral y literal, se considera el precio menor como el correcto.</w:t>
      </w:r>
    </w:p>
    <w:p w14:paraId="1D28AE63"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3CB6D146" w14:textId="77777777" w:rsidR="00BD4916" w:rsidRPr="00025CE7" w:rsidRDefault="00BD4916" w:rsidP="00BD4916">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14:paraId="4C8744F1"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7C6CBB92"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14:paraId="7264D110"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4FCE7A10" w14:textId="77777777" w:rsidR="008817EF" w:rsidRDefault="008817EF" w:rsidP="008817EF">
      <w:pPr>
        <w:pStyle w:val="Prrafodelista"/>
        <w:ind w:left="567"/>
        <w:jc w:val="both"/>
        <w:rPr>
          <w:rFonts w:ascii="Tahoma" w:hAnsi="Tahoma" w:cs="Tahoma"/>
          <w:b/>
          <w:color w:val="1F497D"/>
          <w:sz w:val="22"/>
          <w:szCs w:val="28"/>
          <w:lang w:bidi="en-US"/>
        </w:rPr>
      </w:pPr>
    </w:p>
    <w:p w14:paraId="3F2DA8A8" w14:textId="77777777" w:rsidR="00BD4916" w:rsidRPr="00025CE7" w:rsidRDefault="00BD4916" w:rsidP="00BD4916">
      <w:pPr>
        <w:pStyle w:val="Prrafodelista"/>
        <w:numPr>
          <w:ilvl w:val="0"/>
          <w:numId w:val="25"/>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14:paraId="55ABFDA3" w14:textId="77777777" w:rsidR="00BD4916" w:rsidRPr="00025CE7" w:rsidRDefault="00BD4916" w:rsidP="00BD4916">
      <w:pPr>
        <w:pStyle w:val="Prrafodelista"/>
        <w:ind w:left="567"/>
        <w:jc w:val="both"/>
        <w:rPr>
          <w:rFonts w:ascii="Tahoma" w:hAnsi="Tahoma" w:cs="Tahoma"/>
          <w:color w:val="1F497D"/>
          <w:sz w:val="18"/>
          <w:szCs w:val="22"/>
        </w:rPr>
      </w:pPr>
    </w:p>
    <w:p w14:paraId="7020F725" w14:textId="77777777" w:rsidR="00DF50F6" w:rsidRPr="00025CE7" w:rsidRDefault="00DF50F6" w:rsidP="00DF50F6">
      <w:pPr>
        <w:pStyle w:val="Prrafodelista"/>
        <w:ind w:left="567"/>
        <w:jc w:val="both"/>
        <w:rPr>
          <w:rFonts w:ascii="Tahoma" w:hAnsi="Tahoma" w:cs="Tahoma"/>
          <w:color w:val="1F497D"/>
          <w:sz w:val="22"/>
          <w:szCs w:val="22"/>
        </w:rPr>
      </w:pPr>
      <w:r>
        <w:rPr>
          <w:rFonts w:ascii="Tahoma" w:hAnsi="Tahoma" w:cs="Tahoma"/>
          <w:color w:val="1F497D"/>
          <w:sz w:val="22"/>
          <w:szCs w:val="22"/>
        </w:rPr>
        <w:t>En sesión privada, s</w:t>
      </w:r>
      <w:r w:rsidRPr="00025CE7">
        <w:rPr>
          <w:rFonts w:ascii="Tahoma" w:hAnsi="Tahoma" w:cs="Tahoma"/>
          <w:color w:val="1F497D"/>
          <w:sz w:val="22"/>
          <w:szCs w:val="22"/>
        </w:rPr>
        <w:t>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w:t>
      </w:r>
    </w:p>
    <w:p w14:paraId="7F20583A" w14:textId="77777777" w:rsidR="00BD4916" w:rsidRPr="00025CE7" w:rsidRDefault="00BD4916" w:rsidP="00BD4916">
      <w:pPr>
        <w:ind w:left="709"/>
        <w:jc w:val="both"/>
        <w:rPr>
          <w:rFonts w:ascii="Tahoma" w:hAnsi="Tahoma" w:cs="Tahoma"/>
          <w:color w:val="1F497D"/>
          <w:sz w:val="22"/>
          <w:szCs w:val="22"/>
        </w:rPr>
      </w:pPr>
    </w:p>
    <w:p w14:paraId="16E5A24F" w14:textId="77777777" w:rsidR="00BD4916" w:rsidRDefault="00BD4916" w:rsidP="00BD4916">
      <w:pPr>
        <w:numPr>
          <w:ilvl w:val="0"/>
          <w:numId w:val="25"/>
        </w:numPr>
        <w:ind w:left="567" w:hanging="567"/>
        <w:jc w:val="both"/>
        <w:rPr>
          <w:rFonts w:ascii="Tahoma" w:hAnsi="Tahoma" w:cs="Tahoma"/>
          <w:b/>
          <w:color w:val="1F497D"/>
          <w:sz w:val="22"/>
          <w:szCs w:val="28"/>
          <w:lang w:eastAsia="en-US" w:bidi="en-US"/>
        </w:rPr>
      </w:pPr>
      <w:bookmarkStart w:id="10" w:name="_Toc305051190"/>
      <w:bookmarkEnd w:id="3"/>
      <w:bookmarkEnd w:id="4"/>
      <w:bookmarkEnd w:id="5"/>
      <w:bookmarkEnd w:id="6"/>
      <w:bookmarkEnd w:id="7"/>
      <w:r w:rsidRPr="00025CE7">
        <w:rPr>
          <w:rFonts w:ascii="Tahoma" w:hAnsi="Tahoma" w:cs="Tahoma"/>
          <w:b/>
          <w:color w:val="1F497D"/>
          <w:sz w:val="22"/>
          <w:szCs w:val="28"/>
          <w:lang w:eastAsia="en-US" w:bidi="en-US"/>
        </w:rPr>
        <w:t>Evaluación y Calificación de las Ofertas</w:t>
      </w:r>
      <w:bookmarkEnd w:id="10"/>
      <w:r>
        <w:rPr>
          <w:rFonts w:ascii="Tahoma" w:hAnsi="Tahoma" w:cs="Tahoma"/>
          <w:b/>
          <w:color w:val="1F497D"/>
          <w:sz w:val="22"/>
          <w:szCs w:val="28"/>
          <w:lang w:eastAsia="en-US" w:bidi="en-US"/>
        </w:rPr>
        <w:t xml:space="preserve"> (Sesión Reservada)</w:t>
      </w:r>
    </w:p>
    <w:p w14:paraId="02906048" w14:textId="77777777" w:rsidR="00BD4916" w:rsidRPr="00025CE7" w:rsidRDefault="00BD4916" w:rsidP="00BD4916">
      <w:pPr>
        <w:ind w:left="567"/>
        <w:jc w:val="both"/>
        <w:rPr>
          <w:rFonts w:ascii="Tahoma" w:hAnsi="Tahoma" w:cs="Tahoma"/>
          <w:b/>
          <w:color w:val="1F497D"/>
          <w:sz w:val="22"/>
          <w:szCs w:val="28"/>
          <w:lang w:eastAsia="en-US" w:bidi="en-US"/>
        </w:rPr>
      </w:pPr>
    </w:p>
    <w:p w14:paraId="7502E8BF" w14:textId="77777777" w:rsidR="00DF50F6" w:rsidRPr="00025CE7" w:rsidRDefault="00BD4916" w:rsidP="00DF50F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La evaluación y calificación de las ofertas estará a cargo </w:t>
      </w:r>
      <w:r w:rsidR="00DF50F6" w:rsidRPr="00025CE7">
        <w:rPr>
          <w:rFonts w:ascii="Tahoma" w:hAnsi="Tahoma" w:cs="Tahoma"/>
          <w:color w:val="1F497D"/>
          <w:sz w:val="22"/>
          <w:szCs w:val="22"/>
          <w:lang w:val="es-ES"/>
        </w:rPr>
        <w:t xml:space="preserve">de la </w:t>
      </w:r>
      <w:r w:rsidR="00DF50F6">
        <w:rPr>
          <w:rFonts w:ascii="Tahoma" w:hAnsi="Tahoma" w:cs="Tahoma"/>
          <w:color w:val="1F497D"/>
          <w:sz w:val="22"/>
          <w:szCs w:val="22"/>
          <w:lang w:val="es-ES"/>
        </w:rPr>
        <w:t>Unidad Solicitante y la Subgerencia de Adquisiciones, quienes deberán emitir los informes en los plazos establecidos</w:t>
      </w:r>
      <w:r w:rsidR="00DF50F6" w:rsidRPr="00025CE7">
        <w:rPr>
          <w:rFonts w:ascii="Tahoma" w:hAnsi="Tahoma" w:cs="Tahoma"/>
          <w:color w:val="1F497D"/>
          <w:sz w:val="22"/>
          <w:szCs w:val="22"/>
          <w:lang w:val="es-ES"/>
        </w:rPr>
        <w:t xml:space="preserve">.  </w:t>
      </w:r>
    </w:p>
    <w:p w14:paraId="2B6DEAE5" w14:textId="77777777" w:rsidR="00BD4916" w:rsidRPr="00025CE7" w:rsidRDefault="00BD4916" w:rsidP="00BD4916">
      <w:pPr>
        <w:pStyle w:val="ww-textoindependiente2"/>
        <w:spacing w:line="240" w:lineRule="auto"/>
        <w:ind w:left="567"/>
        <w:rPr>
          <w:rFonts w:ascii="Tahoma" w:hAnsi="Tahoma" w:cs="Tahoma"/>
          <w:color w:val="1F497D"/>
          <w:sz w:val="14"/>
          <w:szCs w:val="22"/>
          <w:lang w:val="es-ES"/>
        </w:rPr>
      </w:pPr>
    </w:p>
    <w:p w14:paraId="13DCCB7B" w14:textId="77777777" w:rsidR="00BD4916" w:rsidRPr="00025CE7" w:rsidRDefault="00BD4916" w:rsidP="00BD4916">
      <w:pPr>
        <w:ind w:left="708"/>
        <w:jc w:val="both"/>
        <w:outlineLvl w:val="2"/>
        <w:rPr>
          <w:rFonts w:ascii="Tahoma" w:hAnsi="Tahoma" w:cs="Tahoma"/>
          <w:color w:val="1F497D"/>
          <w:sz w:val="22"/>
          <w:szCs w:val="24"/>
        </w:rPr>
      </w:pPr>
    </w:p>
    <w:p w14:paraId="64CB6953" w14:textId="77777777" w:rsidR="004345E5" w:rsidRPr="00AF1A15" w:rsidRDefault="004345E5" w:rsidP="004345E5">
      <w:pPr>
        <w:numPr>
          <w:ilvl w:val="1"/>
          <w:numId w:val="60"/>
        </w:numPr>
        <w:ind w:left="1287"/>
        <w:jc w:val="both"/>
        <w:outlineLvl w:val="2"/>
        <w:rPr>
          <w:rFonts w:ascii="Tahoma" w:hAnsi="Tahoma" w:cs="Tahoma"/>
          <w:color w:val="365F91"/>
          <w:sz w:val="22"/>
          <w:szCs w:val="22"/>
        </w:rPr>
      </w:pPr>
      <w:r>
        <w:rPr>
          <w:rFonts w:ascii="Tahoma" w:hAnsi="Tahoma" w:cs="Tahoma"/>
          <w:b/>
          <w:color w:val="365F91"/>
          <w:sz w:val="22"/>
          <w:szCs w:val="22"/>
          <w:u w:val="single"/>
        </w:rPr>
        <w:t>Sobre A</w:t>
      </w:r>
      <w:r w:rsidRPr="00E568F1">
        <w:rPr>
          <w:rFonts w:ascii="Tahoma" w:hAnsi="Tahoma" w:cs="Tahoma"/>
          <w:b/>
          <w:color w:val="365F91"/>
          <w:sz w:val="22"/>
          <w:szCs w:val="22"/>
          <w:u w:val="single"/>
        </w:rPr>
        <w:t xml:space="preserve">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r>
        <w:rPr>
          <w:rFonts w:ascii="Tahoma" w:hAnsi="Tahoma" w:cs="Tahoma"/>
          <w:b/>
          <w:color w:val="365F91"/>
          <w:sz w:val="22"/>
          <w:szCs w:val="22"/>
          <w:u w:val="single"/>
        </w:rPr>
        <w:t>Propuesta Técnica</w:t>
      </w:r>
      <w:r w:rsidRPr="00E568F1">
        <w:rPr>
          <w:rFonts w:ascii="Tahoma" w:hAnsi="Tahoma" w:cs="Tahoma"/>
          <w:b/>
          <w:color w:val="365F91"/>
          <w:sz w:val="22"/>
          <w:szCs w:val="22"/>
          <w:u w:val="single"/>
        </w:rPr>
        <w:t>:</w:t>
      </w:r>
      <w:r w:rsidRPr="00AF1A15">
        <w:rPr>
          <w:rFonts w:ascii="Tahoma" w:hAnsi="Tahoma" w:cs="Tahoma"/>
          <w:color w:val="365F91"/>
          <w:sz w:val="22"/>
          <w:szCs w:val="22"/>
        </w:rPr>
        <w:t xml:space="preserve">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14:paraId="6A94817F" w14:textId="77777777" w:rsidR="004345E5" w:rsidRPr="00E67E5D" w:rsidRDefault="004345E5" w:rsidP="004345E5">
      <w:pPr>
        <w:pStyle w:val="ww-textoindependiente2"/>
        <w:spacing w:line="240" w:lineRule="auto"/>
        <w:ind w:left="1418"/>
        <w:rPr>
          <w:rFonts w:ascii="Tahoma" w:hAnsi="Tahoma" w:cs="Tahoma"/>
          <w:color w:val="365F91"/>
          <w:sz w:val="18"/>
          <w:szCs w:val="22"/>
          <w:lang w:val="es-ES"/>
        </w:rPr>
      </w:pPr>
    </w:p>
    <w:p w14:paraId="5E38D800" w14:textId="77777777" w:rsidR="004345E5" w:rsidRDefault="004345E5" w:rsidP="004345E5">
      <w:pPr>
        <w:numPr>
          <w:ilvl w:val="2"/>
          <w:numId w:val="60"/>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w:t>
      </w:r>
      <w:r>
        <w:rPr>
          <w:rFonts w:ascii="Tahoma" w:hAnsi="Tahoma" w:cs="Tahoma"/>
          <w:color w:val="365F91"/>
          <w:sz w:val="22"/>
          <w:szCs w:val="22"/>
        </w:rPr>
        <w:t>A</w:t>
      </w:r>
      <w:r w:rsidRPr="00AF1A15">
        <w:rPr>
          <w:rFonts w:ascii="Tahoma" w:hAnsi="Tahoma" w:cs="Tahoma"/>
          <w:color w:val="365F91"/>
          <w:sz w:val="22"/>
          <w:szCs w:val="22"/>
        </w:rPr>
        <w:t xml:space="preserve"> a la </w:t>
      </w:r>
      <w:r>
        <w:rPr>
          <w:rFonts w:ascii="Tahoma" w:hAnsi="Tahoma" w:cs="Tahoma"/>
          <w:color w:val="365F91"/>
          <w:sz w:val="22"/>
          <w:szCs w:val="22"/>
        </w:rPr>
        <w:t>Unidad Solicitante</w:t>
      </w:r>
      <w:r w:rsidRPr="00AF1A15">
        <w:rPr>
          <w:rFonts w:ascii="Tahoma" w:hAnsi="Tahoma" w:cs="Tahoma"/>
          <w:color w:val="365F91"/>
          <w:sz w:val="22"/>
          <w:szCs w:val="22"/>
        </w:rPr>
        <w:t xml:space="preserve"> por </w:t>
      </w:r>
      <w:r>
        <w:rPr>
          <w:rFonts w:ascii="Tahoma" w:hAnsi="Tahoma" w:cs="Tahoma"/>
          <w:color w:val="365F91"/>
          <w:sz w:val="22"/>
          <w:szCs w:val="22"/>
        </w:rPr>
        <w:t>dos</w:t>
      </w:r>
      <w:r w:rsidRPr="00FF1706">
        <w:rPr>
          <w:rFonts w:ascii="Tahoma" w:hAnsi="Tahoma" w:cs="Tahoma"/>
          <w:color w:val="365F91"/>
          <w:sz w:val="22"/>
          <w:szCs w:val="22"/>
        </w:rPr>
        <w:t xml:space="preserve"> (</w:t>
      </w:r>
      <w:r>
        <w:rPr>
          <w:rFonts w:ascii="Tahoma" w:hAnsi="Tahoma" w:cs="Tahoma"/>
          <w:color w:val="365F91"/>
          <w:sz w:val="22"/>
          <w:szCs w:val="22"/>
        </w:rPr>
        <w:t>2</w:t>
      </w:r>
      <w:r w:rsidRPr="00FF1706">
        <w:rPr>
          <w:rFonts w:ascii="Tahoma" w:hAnsi="Tahoma" w:cs="Tahoma"/>
          <w:color w:val="365F91"/>
          <w:sz w:val="22"/>
          <w:szCs w:val="22"/>
        </w:rPr>
        <w:t>)</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45C3634C" w14:textId="77777777" w:rsidR="004345E5" w:rsidRPr="00E67E5D" w:rsidRDefault="004345E5" w:rsidP="004345E5">
      <w:pPr>
        <w:ind w:left="2127"/>
        <w:jc w:val="both"/>
        <w:outlineLvl w:val="2"/>
        <w:rPr>
          <w:rFonts w:ascii="Tahoma" w:hAnsi="Tahoma" w:cs="Tahoma"/>
          <w:color w:val="365F91"/>
          <w:szCs w:val="22"/>
        </w:rPr>
      </w:pPr>
    </w:p>
    <w:p w14:paraId="73C538A4" w14:textId="77777777" w:rsidR="004345E5" w:rsidRPr="00DE2B89" w:rsidRDefault="004345E5" w:rsidP="004345E5">
      <w:pPr>
        <w:numPr>
          <w:ilvl w:val="2"/>
          <w:numId w:val="60"/>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14:paraId="701AEA34" w14:textId="77777777" w:rsidR="004345E5" w:rsidRDefault="004345E5" w:rsidP="004345E5">
      <w:pPr>
        <w:numPr>
          <w:ilvl w:val="0"/>
          <w:numId w:val="14"/>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 xml:space="preserve">Su calificación corresponde al </w:t>
      </w:r>
      <w:r>
        <w:rPr>
          <w:rFonts w:ascii="Tahoma" w:hAnsi="Tahoma" w:cs="Tahoma"/>
          <w:color w:val="365F91"/>
          <w:sz w:val="22"/>
          <w:szCs w:val="22"/>
        </w:rPr>
        <w:t xml:space="preserve">100% </w:t>
      </w:r>
      <w:r w:rsidRPr="00A14387">
        <w:rPr>
          <w:rFonts w:ascii="Tahoma" w:hAnsi="Tahoma" w:cs="Tahoma"/>
          <w:color w:val="365F91"/>
          <w:sz w:val="22"/>
          <w:szCs w:val="22"/>
        </w:rPr>
        <w:t>(la ponderación mínima que se debe otorgar es setenta (70) por ciento del total de la calificación)</w:t>
      </w:r>
      <w:r w:rsidRPr="0042492C">
        <w:rPr>
          <w:rFonts w:ascii="Tahoma" w:hAnsi="Tahoma" w:cs="Tahoma"/>
          <w:color w:val="365F91"/>
          <w:sz w:val="22"/>
          <w:szCs w:val="22"/>
        </w:rPr>
        <w:t xml:space="preserve"> cuando existan criterios calificables, caso contrario su calificación corresponde a</w:t>
      </w:r>
      <w:r>
        <w:rPr>
          <w:rFonts w:ascii="Tahoma" w:hAnsi="Tahoma" w:cs="Tahoma"/>
          <w:color w:val="365F91"/>
          <w:sz w:val="22"/>
          <w:szCs w:val="22"/>
        </w:rPr>
        <w:t>l</w:t>
      </w:r>
      <w:r w:rsidRPr="0042492C">
        <w:rPr>
          <w:rFonts w:ascii="Tahoma" w:hAnsi="Tahoma" w:cs="Tahoma"/>
          <w:color w:val="365F91"/>
          <w:sz w:val="22"/>
          <w:szCs w:val="22"/>
        </w:rPr>
        <w:t xml:space="preserve">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14:paraId="5397CC31" w14:textId="77777777" w:rsidR="004345E5" w:rsidRDefault="004345E5" w:rsidP="004345E5">
      <w:pPr>
        <w:tabs>
          <w:tab w:val="left" w:pos="2268"/>
        </w:tabs>
        <w:ind w:left="2268"/>
        <w:jc w:val="both"/>
        <w:rPr>
          <w:rFonts w:ascii="Tahoma" w:hAnsi="Tahoma" w:cs="Tahoma"/>
          <w:color w:val="365F91"/>
          <w:sz w:val="22"/>
          <w:szCs w:val="22"/>
        </w:rPr>
      </w:pPr>
    </w:p>
    <w:p w14:paraId="01816506" w14:textId="77777777" w:rsidR="004345E5" w:rsidRPr="00F25975" w:rsidRDefault="004345E5" w:rsidP="004345E5">
      <w:pPr>
        <w:numPr>
          <w:ilvl w:val="0"/>
          <w:numId w:val="14"/>
        </w:numPr>
        <w:tabs>
          <w:tab w:val="left" w:pos="2268"/>
        </w:tabs>
        <w:ind w:left="2268" w:hanging="425"/>
        <w:jc w:val="both"/>
        <w:rPr>
          <w:rFonts w:ascii="Tahoma" w:hAnsi="Tahoma" w:cs="Tahoma"/>
          <w:color w:val="365F91"/>
          <w:sz w:val="22"/>
          <w:szCs w:val="22"/>
        </w:rPr>
      </w:pPr>
      <w:r w:rsidRPr="00F25975">
        <w:rPr>
          <w:rFonts w:ascii="Tahoma" w:hAnsi="Tahoma" w:cs="Tahoma"/>
          <w:color w:val="365F91"/>
          <w:sz w:val="22"/>
          <w:szCs w:val="22"/>
        </w:rPr>
        <w:t xml:space="preserve">Criterios Calificables: Son los criterios no excluyentes que brindan un valor agregado a la </w:t>
      </w:r>
      <w:r w:rsidRPr="00F25975">
        <w:rPr>
          <w:rFonts w:ascii="Tahoma" w:hAnsi="Tahoma" w:cs="Tahoma"/>
          <w:color w:val="365F91"/>
          <w:sz w:val="22"/>
          <w:szCs w:val="22"/>
        </w:rPr>
        <w:lastRenderedPageBreak/>
        <w:t>oferta de cada proponente, calificados sobre un porcentaje máximo de treinta (30) por ciento.</w:t>
      </w:r>
    </w:p>
    <w:p w14:paraId="5C0D35E6" w14:textId="77777777" w:rsidR="004345E5" w:rsidRPr="00AF1A15" w:rsidRDefault="004345E5" w:rsidP="004345E5">
      <w:pPr>
        <w:tabs>
          <w:tab w:val="left" w:pos="2268"/>
        </w:tabs>
        <w:ind w:left="2268" w:hanging="425"/>
        <w:jc w:val="both"/>
        <w:rPr>
          <w:rFonts w:ascii="Tahoma" w:hAnsi="Tahoma" w:cs="Tahoma"/>
          <w:color w:val="365F91"/>
          <w:sz w:val="22"/>
          <w:szCs w:val="22"/>
        </w:rPr>
      </w:pPr>
    </w:p>
    <w:p w14:paraId="01D9A488" w14:textId="77777777" w:rsidR="004345E5" w:rsidRPr="000E1807" w:rsidRDefault="004345E5" w:rsidP="004345E5">
      <w:pPr>
        <w:numPr>
          <w:ilvl w:val="1"/>
          <w:numId w:val="60"/>
        </w:numPr>
        <w:jc w:val="both"/>
        <w:outlineLvl w:val="2"/>
        <w:rPr>
          <w:rFonts w:ascii="Tahoma" w:hAnsi="Tahoma" w:cs="Tahoma"/>
          <w:b/>
          <w:color w:val="365F91"/>
          <w:sz w:val="22"/>
          <w:szCs w:val="22"/>
        </w:rPr>
      </w:pPr>
      <w:r w:rsidRPr="00FF1706">
        <w:rPr>
          <w:rFonts w:ascii="Tahoma" w:hAnsi="Tahoma" w:cs="Tahoma"/>
          <w:b/>
          <w:color w:val="365F91"/>
          <w:sz w:val="22"/>
          <w:szCs w:val="22"/>
          <w:u w:val="single"/>
        </w:rPr>
        <w:t xml:space="preserve">Sobre </w:t>
      </w:r>
      <w:r>
        <w:rPr>
          <w:rFonts w:ascii="Tahoma" w:hAnsi="Tahoma" w:cs="Tahoma"/>
          <w:b/>
          <w:color w:val="365F91"/>
          <w:sz w:val="22"/>
          <w:szCs w:val="22"/>
          <w:u w:val="single"/>
        </w:rPr>
        <w:t>B</w:t>
      </w:r>
      <w:r w:rsidRPr="00FF1706">
        <w:rPr>
          <w:rFonts w:ascii="Tahoma" w:hAnsi="Tahoma" w:cs="Tahoma"/>
          <w:b/>
          <w:color w:val="365F91"/>
          <w:sz w:val="22"/>
          <w:szCs w:val="22"/>
          <w:u w:val="single"/>
        </w:rPr>
        <w:t xml:space="preserve">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sidRPr="007302F9">
        <w:rPr>
          <w:rFonts w:ascii="Tahoma" w:hAnsi="Tahoma" w:cs="Tahoma"/>
          <w:color w:val="365F91"/>
          <w:sz w:val="22"/>
          <w:szCs w:val="22"/>
        </w:rPr>
        <w:t>P</w:t>
      </w:r>
      <w:r>
        <w:rPr>
          <w:rFonts w:ascii="Tahoma" w:hAnsi="Tahoma" w:cs="Tahoma"/>
          <w:color w:val="365F91"/>
          <w:sz w:val="22"/>
          <w:szCs w:val="22"/>
        </w:rPr>
        <w:t>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Pr>
          <w:rFonts w:ascii="Tahoma" w:hAnsi="Tahoma" w:cs="Tahoma"/>
          <w:color w:val="365F91"/>
          <w:sz w:val="22"/>
          <w:szCs w:val="22"/>
        </w:rPr>
        <w:t>2 días hábiles</w:t>
      </w:r>
      <w:r w:rsidRPr="00AF1A15">
        <w:rPr>
          <w:rFonts w:ascii="Tahoma" w:hAnsi="Tahoma" w:cs="Tahoma"/>
          <w:color w:val="365F91"/>
          <w:sz w:val="22"/>
          <w:szCs w:val="22"/>
        </w:rPr>
        <w:t xml:space="preserve"> para presentar sus resultados.</w:t>
      </w:r>
    </w:p>
    <w:p w14:paraId="1589AA89" w14:textId="77777777" w:rsidR="004345E5" w:rsidRDefault="004345E5" w:rsidP="004345E5">
      <w:pPr>
        <w:ind w:left="708"/>
        <w:jc w:val="both"/>
        <w:rPr>
          <w:rFonts w:ascii="Tahoma" w:hAnsi="Tahoma" w:cs="Tahoma"/>
          <w:sz w:val="24"/>
          <w:szCs w:val="24"/>
          <w:highlight w:val="yellow"/>
        </w:rPr>
      </w:pPr>
    </w:p>
    <w:p w14:paraId="5D5FF4EE" w14:textId="77777777" w:rsidR="004345E5" w:rsidRDefault="004345E5" w:rsidP="004345E5">
      <w:pPr>
        <w:pStyle w:val="Prrafodelista"/>
        <w:numPr>
          <w:ilvl w:val="1"/>
          <w:numId w:val="60"/>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454430EB" w14:textId="77777777" w:rsidR="004345E5" w:rsidRPr="00E67E5D" w:rsidRDefault="004345E5" w:rsidP="004345E5">
      <w:pPr>
        <w:jc w:val="both"/>
        <w:rPr>
          <w:rFonts w:ascii="Tahoma" w:hAnsi="Tahoma" w:cs="Tahoma"/>
          <w:b/>
          <w:color w:val="004990"/>
          <w:sz w:val="18"/>
          <w:szCs w:val="22"/>
          <w:u w:val="single"/>
        </w:rPr>
      </w:pPr>
    </w:p>
    <w:p w14:paraId="641574C5" w14:textId="77777777" w:rsidR="004345E5" w:rsidRPr="00613DBB" w:rsidRDefault="004345E5" w:rsidP="004345E5">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sidRPr="00F25975">
        <w:rPr>
          <w:rFonts w:ascii="Tahoma" w:hAnsi="Tahoma" w:cs="Tahoma"/>
          <w:color w:val="365F91"/>
          <w:sz w:val="22"/>
          <w:szCs w:val="22"/>
        </w:rPr>
        <w:t>evaluación técnica (60%) y la evaluación económica (40%).</w:t>
      </w:r>
      <w:r w:rsidRPr="00457BB8">
        <w:rPr>
          <w:rFonts w:ascii="Tahoma" w:hAnsi="Tahoma" w:cs="Tahoma"/>
          <w:color w:val="FF0000"/>
          <w:sz w:val="22"/>
          <w:szCs w:val="22"/>
        </w:rPr>
        <w:t xml:space="preserve"> </w:t>
      </w:r>
      <w:r>
        <w:rPr>
          <w:rFonts w:ascii="Tahoma" w:hAnsi="Tahoma" w:cs="Tahoma"/>
          <w:color w:val="FF0000"/>
          <w:sz w:val="22"/>
          <w:szCs w:val="22"/>
        </w:rPr>
        <w:t xml:space="preserve"> </w:t>
      </w:r>
    </w:p>
    <w:p w14:paraId="262D9BC2" w14:textId="77777777" w:rsidR="004345E5" w:rsidRPr="00CF1DE6" w:rsidRDefault="004345E5" w:rsidP="004345E5">
      <w:pPr>
        <w:ind w:left="1134"/>
        <w:jc w:val="both"/>
        <w:rPr>
          <w:rFonts w:ascii="Tahoma" w:hAnsi="Tahoma" w:cs="Tahoma"/>
          <w:color w:val="004990"/>
          <w:sz w:val="22"/>
          <w:szCs w:val="22"/>
        </w:rPr>
      </w:pPr>
    </w:p>
    <w:p w14:paraId="3EBD346C" w14:textId="77777777" w:rsidR="004345E5" w:rsidRDefault="004345E5" w:rsidP="004345E5">
      <w:pPr>
        <w:pStyle w:val="Prrafodelista"/>
        <w:numPr>
          <w:ilvl w:val="1"/>
          <w:numId w:val="60"/>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7B90EFFE" w14:textId="77777777" w:rsidR="004345E5" w:rsidRPr="00E67E5D" w:rsidRDefault="004345E5" w:rsidP="004345E5">
      <w:pPr>
        <w:pStyle w:val="Prrafodelista"/>
        <w:ind w:left="1276"/>
        <w:jc w:val="both"/>
        <w:rPr>
          <w:rFonts w:ascii="Tahoma" w:hAnsi="Tahoma" w:cs="Tahoma"/>
          <w:b/>
          <w:color w:val="004990"/>
          <w:sz w:val="18"/>
          <w:szCs w:val="22"/>
          <w:u w:val="single"/>
        </w:rPr>
      </w:pPr>
    </w:p>
    <w:p w14:paraId="0253DE89" w14:textId="4624DF52" w:rsidR="004345E5" w:rsidRDefault="004345E5" w:rsidP="004345E5">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w:t>
      </w:r>
      <w:r w:rsidR="00120DA9">
        <w:rPr>
          <w:rFonts w:ascii="Tahoma" w:hAnsi="Tahoma" w:cs="Tahoma"/>
          <w:color w:val="004990"/>
          <w:sz w:val="22"/>
          <w:szCs w:val="22"/>
        </w:rPr>
        <w:t>l Pedido de Compra</w:t>
      </w:r>
      <w:r w:rsidRPr="00DA02AE">
        <w:rPr>
          <w:rFonts w:ascii="Tahoma" w:hAnsi="Tahoma" w:cs="Tahoma"/>
          <w:color w:val="004990"/>
          <w:sz w:val="22"/>
          <w:szCs w:val="22"/>
        </w:rPr>
        <w:t xml:space="preserve"> al proponente adjudicado</w:t>
      </w:r>
      <w:r>
        <w:rPr>
          <w:rFonts w:ascii="Tahoma" w:hAnsi="Tahoma" w:cs="Tahoma"/>
          <w:color w:val="004990"/>
          <w:sz w:val="22"/>
          <w:szCs w:val="22"/>
        </w:rPr>
        <w:t>.</w:t>
      </w:r>
    </w:p>
    <w:p w14:paraId="4814920B" w14:textId="77777777" w:rsidR="00BD4916" w:rsidRPr="00025CE7" w:rsidRDefault="00BD4916" w:rsidP="00BD4916">
      <w:pPr>
        <w:ind w:left="1134"/>
        <w:jc w:val="both"/>
        <w:rPr>
          <w:rFonts w:ascii="Tahoma" w:hAnsi="Tahoma" w:cs="Tahoma"/>
          <w:color w:val="1F497D"/>
          <w:sz w:val="20"/>
          <w:szCs w:val="22"/>
        </w:rPr>
      </w:pPr>
    </w:p>
    <w:p w14:paraId="5833857D" w14:textId="05192A6A"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w:t>
      </w:r>
      <w:r w:rsidR="00120DA9">
        <w:rPr>
          <w:rFonts w:ascii="Tahoma" w:hAnsi="Tahoma" w:cs="Tahoma"/>
          <w:b/>
          <w:color w:val="1F497D"/>
          <w:sz w:val="22"/>
          <w:szCs w:val="22"/>
          <w:u w:val="single"/>
        </w:rPr>
        <w:t>Pedido</w:t>
      </w:r>
      <w:r w:rsidRPr="00025CE7">
        <w:rPr>
          <w:rFonts w:ascii="Tahoma" w:hAnsi="Tahoma" w:cs="Tahoma"/>
          <w:b/>
          <w:color w:val="1F497D"/>
          <w:sz w:val="22"/>
          <w:szCs w:val="22"/>
          <w:u w:val="single"/>
        </w:rPr>
        <w:t xml:space="preserve"> de Compra):</w:t>
      </w:r>
    </w:p>
    <w:p w14:paraId="4B94EFEA" w14:textId="77777777" w:rsidR="00BD4916" w:rsidRPr="00025CE7" w:rsidRDefault="00BD4916" w:rsidP="00BD4916">
      <w:pPr>
        <w:ind w:left="567"/>
        <w:jc w:val="both"/>
        <w:rPr>
          <w:rFonts w:ascii="Tahoma" w:hAnsi="Tahoma" w:cs="Tahoma"/>
          <w:b/>
          <w:color w:val="1F497D"/>
          <w:sz w:val="22"/>
          <w:szCs w:val="22"/>
          <w:u w:val="single"/>
        </w:rPr>
      </w:pPr>
    </w:p>
    <w:p w14:paraId="7C96822A" w14:textId="77777777" w:rsidR="00172FE5" w:rsidRPr="00172FE5" w:rsidRDefault="00172FE5" w:rsidP="00172FE5">
      <w:pPr>
        <w:ind w:left="1134"/>
        <w:jc w:val="both"/>
        <w:rPr>
          <w:rFonts w:ascii="Tahoma" w:hAnsi="Tahoma" w:cs="Tahoma"/>
          <w:color w:val="1F497D"/>
          <w:sz w:val="22"/>
          <w:szCs w:val="22"/>
        </w:rPr>
      </w:pPr>
      <w:r w:rsidRPr="00172FE5">
        <w:rPr>
          <w:rFonts w:ascii="Tahoma" w:hAnsi="Tahoma" w:cs="Tahoma"/>
          <w:color w:val="1F497D"/>
          <w:sz w:val="22"/>
          <w:szCs w:val="22"/>
        </w:rPr>
        <w:t xml:space="preserve">Posterior a la evaluación técnico económica, en caso que corresponda, se iniciará las gestiones de formalización </w:t>
      </w:r>
      <w:r w:rsidRPr="00172FE5">
        <w:rPr>
          <w:rFonts w:ascii="Tahoma" w:hAnsi="Tahoma" w:cs="Tahoma"/>
          <w:color w:val="1F497D"/>
          <w:sz w:val="22"/>
          <w:szCs w:val="22"/>
        </w:rPr>
        <w:lastRenderedPageBreak/>
        <w:t>de la relación comercial a través de la correspondiente emisión del  Pedido de Compra.</w:t>
      </w:r>
    </w:p>
    <w:p w14:paraId="133049D9" w14:textId="77777777" w:rsidR="00172FE5" w:rsidRDefault="00172FE5" w:rsidP="00172FE5">
      <w:pPr>
        <w:ind w:left="1134"/>
        <w:jc w:val="both"/>
        <w:rPr>
          <w:rFonts w:ascii="Tahoma" w:hAnsi="Tahoma" w:cs="Tahoma"/>
          <w:color w:val="1F497D"/>
          <w:sz w:val="22"/>
          <w:szCs w:val="22"/>
        </w:rPr>
      </w:pPr>
    </w:p>
    <w:p w14:paraId="02881339" w14:textId="7B735928" w:rsidR="00172FE5" w:rsidRDefault="00172FE5" w:rsidP="00172FE5">
      <w:pPr>
        <w:ind w:left="1134"/>
        <w:jc w:val="both"/>
        <w:rPr>
          <w:rFonts w:ascii="Tahoma" w:hAnsi="Tahoma" w:cs="Tahoma"/>
          <w:color w:val="1F497D"/>
          <w:sz w:val="22"/>
          <w:szCs w:val="22"/>
        </w:rPr>
      </w:pPr>
      <w:r w:rsidRPr="00172FE5">
        <w:rPr>
          <w:rFonts w:ascii="Tahoma" w:hAnsi="Tahoma" w:cs="Tahoma"/>
          <w:color w:val="1F497D"/>
          <w:sz w:val="22"/>
          <w:szCs w:val="22"/>
        </w:rPr>
        <w:t>El proponente debe adherirse a los términos y condiciones establecidos en el Pedido de Compra elaborado por Entel S.A.</w:t>
      </w:r>
    </w:p>
    <w:p w14:paraId="7C948F8B" w14:textId="77777777" w:rsidR="00431B43" w:rsidRPr="00025CE7" w:rsidRDefault="00431B43" w:rsidP="00BD4916">
      <w:pPr>
        <w:ind w:left="1134"/>
        <w:jc w:val="both"/>
        <w:rPr>
          <w:rFonts w:ascii="Tahoma" w:hAnsi="Tahoma" w:cs="Tahoma"/>
          <w:color w:val="1F497D"/>
          <w:sz w:val="22"/>
          <w:szCs w:val="22"/>
        </w:rPr>
      </w:pPr>
    </w:p>
    <w:p w14:paraId="51C25BBF" w14:textId="77777777" w:rsidR="00BD4916" w:rsidRPr="00025CE7" w:rsidRDefault="00BD4916" w:rsidP="00BD4916">
      <w:pPr>
        <w:ind w:left="708" w:firstLine="708"/>
        <w:jc w:val="both"/>
        <w:rPr>
          <w:rFonts w:ascii="Tahoma" w:hAnsi="Tahoma" w:cs="Tahoma"/>
          <w:color w:val="1F497D"/>
          <w:szCs w:val="22"/>
        </w:rPr>
      </w:pPr>
    </w:p>
    <w:p w14:paraId="76746709"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bookmarkStart w:id="11" w:name="_Toc316503611"/>
      <w:r w:rsidRPr="00025CE7">
        <w:rPr>
          <w:rFonts w:ascii="Tahoma" w:hAnsi="Tahoma" w:cs="Tahoma"/>
          <w:b/>
          <w:color w:val="1F497D"/>
          <w:sz w:val="22"/>
          <w:szCs w:val="22"/>
          <w:u w:val="single"/>
        </w:rPr>
        <w:t>Forma de Pago</w:t>
      </w:r>
      <w:bookmarkEnd w:id="11"/>
    </w:p>
    <w:p w14:paraId="6AA1AFDD" w14:textId="77777777" w:rsidR="00BD4916" w:rsidRPr="00025CE7" w:rsidRDefault="00BD4916" w:rsidP="00BD4916">
      <w:pPr>
        <w:ind w:left="567"/>
        <w:jc w:val="both"/>
        <w:rPr>
          <w:rFonts w:ascii="Tahoma" w:hAnsi="Tahoma" w:cs="Tahoma"/>
          <w:b/>
          <w:color w:val="1F497D"/>
          <w:sz w:val="22"/>
          <w:szCs w:val="22"/>
          <w:u w:val="single"/>
        </w:rPr>
      </w:pPr>
    </w:p>
    <w:p w14:paraId="57E4AB31" w14:textId="16F8E5A7" w:rsidR="00565BC2" w:rsidRPr="008B1BE8" w:rsidRDefault="00BD4916" w:rsidP="007B19EC">
      <w:pPr>
        <w:ind w:left="1134"/>
        <w:jc w:val="both"/>
        <w:rPr>
          <w:rFonts w:ascii="Tahoma" w:hAnsi="Tahoma" w:cs="Tahoma"/>
          <w:color w:val="1F497D"/>
          <w:sz w:val="22"/>
          <w:szCs w:val="22"/>
        </w:rPr>
      </w:pPr>
      <w:r w:rsidRPr="008B1BE8">
        <w:rPr>
          <w:rFonts w:ascii="Tahoma" w:hAnsi="Tahoma" w:cs="Tahoma"/>
          <w:color w:val="1F497D"/>
          <w:sz w:val="22"/>
          <w:szCs w:val="22"/>
        </w:rPr>
        <w:t xml:space="preserve">La forma de pago será </w:t>
      </w:r>
      <w:r w:rsidR="00565BC2">
        <w:rPr>
          <w:rFonts w:ascii="Tahoma" w:hAnsi="Tahoma" w:cs="Tahoma"/>
          <w:color w:val="1F497D"/>
          <w:sz w:val="22"/>
          <w:szCs w:val="22"/>
        </w:rPr>
        <w:t>único</w:t>
      </w:r>
      <w:r w:rsidR="004345E5">
        <w:rPr>
          <w:rFonts w:ascii="Tahoma" w:hAnsi="Tahoma" w:cs="Tahoma"/>
          <w:color w:val="1F497D"/>
          <w:sz w:val="22"/>
          <w:szCs w:val="22"/>
        </w:rPr>
        <w:t xml:space="preserve"> por el</w:t>
      </w:r>
      <w:r w:rsidR="00791440">
        <w:rPr>
          <w:rFonts w:ascii="Tahoma" w:hAnsi="Tahoma" w:cs="Tahoma"/>
          <w:color w:val="1F497D"/>
          <w:sz w:val="22"/>
          <w:szCs w:val="22"/>
        </w:rPr>
        <w:t xml:space="preserve"> </w:t>
      </w:r>
      <w:r w:rsidR="00791440" w:rsidRPr="00791440">
        <w:rPr>
          <w:rFonts w:ascii="Tahoma" w:hAnsi="Tahoma" w:cs="Tahoma"/>
          <w:color w:val="1F497D"/>
          <w:sz w:val="22"/>
          <w:szCs w:val="22"/>
        </w:rPr>
        <w:t>100 % contra</w:t>
      </w:r>
      <w:r w:rsidR="00791440">
        <w:rPr>
          <w:rFonts w:ascii="Tahoma" w:hAnsi="Tahoma" w:cs="Tahoma"/>
          <w:color w:val="1F497D"/>
          <w:sz w:val="22"/>
          <w:szCs w:val="22"/>
        </w:rPr>
        <w:t xml:space="preserve"> la </w:t>
      </w:r>
      <w:r w:rsidR="00565BC2">
        <w:rPr>
          <w:rFonts w:ascii="Tahoma" w:hAnsi="Tahoma" w:cs="Tahoma"/>
          <w:color w:val="1F497D"/>
          <w:sz w:val="22"/>
          <w:szCs w:val="22"/>
        </w:rPr>
        <w:t xml:space="preserve"> conclu</w:t>
      </w:r>
      <w:r w:rsidR="00791440">
        <w:rPr>
          <w:rFonts w:ascii="Tahoma" w:hAnsi="Tahoma" w:cs="Tahoma"/>
          <w:color w:val="1F497D"/>
          <w:sz w:val="22"/>
          <w:szCs w:val="22"/>
        </w:rPr>
        <w:t>s</w:t>
      </w:r>
      <w:r w:rsidR="00565BC2">
        <w:rPr>
          <w:rFonts w:ascii="Tahoma" w:hAnsi="Tahoma" w:cs="Tahoma"/>
          <w:color w:val="1F497D"/>
          <w:sz w:val="22"/>
          <w:szCs w:val="22"/>
        </w:rPr>
        <w:t>i</w:t>
      </w:r>
      <w:r w:rsidR="00791440">
        <w:rPr>
          <w:rFonts w:ascii="Tahoma" w:hAnsi="Tahoma" w:cs="Tahoma"/>
          <w:color w:val="1F497D"/>
          <w:sz w:val="22"/>
          <w:szCs w:val="22"/>
        </w:rPr>
        <w:t>ón de</w:t>
      </w:r>
      <w:r w:rsidR="00565BC2">
        <w:rPr>
          <w:rFonts w:ascii="Tahoma" w:hAnsi="Tahoma" w:cs="Tahoma"/>
          <w:color w:val="1F497D"/>
          <w:sz w:val="22"/>
          <w:szCs w:val="22"/>
        </w:rPr>
        <w:t xml:space="preserve"> los trabajos a satisfacción de ENTEL</w:t>
      </w:r>
      <w:r w:rsidR="00791440" w:rsidRPr="00791440">
        <w:rPr>
          <w:rFonts w:ascii="Tahoma" w:hAnsi="Tahoma" w:cs="Tahoma"/>
          <w:color w:val="1F497D"/>
          <w:sz w:val="22"/>
          <w:szCs w:val="22"/>
        </w:rPr>
        <w:t>, emisión del certificado de control de calidad presentado por la Unidad Solicitante y entrega de la factura por parte del proveedor.</w:t>
      </w:r>
    </w:p>
    <w:p w14:paraId="7A8864F1" w14:textId="0E30082F" w:rsidR="00BD4916" w:rsidRPr="008B1BE8" w:rsidRDefault="00BD4916" w:rsidP="00745BCE">
      <w:pPr>
        <w:ind w:left="1134"/>
        <w:jc w:val="both"/>
        <w:rPr>
          <w:rFonts w:ascii="Tahoma" w:hAnsi="Tahoma" w:cs="Tahoma"/>
          <w:color w:val="1F497D"/>
          <w:sz w:val="22"/>
          <w:szCs w:val="22"/>
        </w:rPr>
      </w:pPr>
    </w:p>
    <w:p w14:paraId="494B0A15" w14:textId="77777777" w:rsidR="00BD4916" w:rsidRPr="00025CE7" w:rsidRDefault="00BD4916" w:rsidP="00FF7A67">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5ECEB59F" w14:textId="77777777" w:rsidR="00BD4916" w:rsidRDefault="00BD4916" w:rsidP="00BD4916">
      <w:pPr>
        <w:ind w:left="1134"/>
        <w:jc w:val="both"/>
        <w:rPr>
          <w:rFonts w:ascii="Tahoma" w:hAnsi="Tahoma" w:cs="Tahoma"/>
          <w:color w:val="1F497D"/>
          <w:sz w:val="22"/>
          <w:szCs w:val="22"/>
        </w:rPr>
      </w:pPr>
    </w:p>
    <w:p w14:paraId="4DB1ADE6" w14:textId="77777777" w:rsidR="009E5D4C" w:rsidRPr="00025CE7" w:rsidRDefault="009E5D4C" w:rsidP="00BD4916">
      <w:pPr>
        <w:ind w:left="1134"/>
        <w:jc w:val="both"/>
        <w:rPr>
          <w:rFonts w:ascii="Tahoma" w:hAnsi="Tahoma" w:cs="Tahoma"/>
          <w:color w:val="1F497D"/>
          <w:sz w:val="22"/>
          <w:szCs w:val="22"/>
        </w:rPr>
      </w:pPr>
    </w:p>
    <w:p w14:paraId="3B1A877A" w14:textId="522088E2" w:rsidR="00BD4916" w:rsidRPr="00025CE7" w:rsidRDefault="00344ED3" w:rsidP="00BD4916">
      <w:pPr>
        <w:pStyle w:val="Prrafodelista"/>
        <w:numPr>
          <w:ilvl w:val="1"/>
          <w:numId w:val="26"/>
        </w:numPr>
        <w:ind w:left="1276"/>
        <w:jc w:val="both"/>
        <w:rPr>
          <w:rFonts w:ascii="Tahoma" w:hAnsi="Tahoma" w:cs="Tahoma"/>
          <w:b/>
          <w:color w:val="1F497D"/>
          <w:sz w:val="22"/>
          <w:szCs w:val="22"/>
          <w:u w:val="single"/>
        </w:rPr>
      </w:pPr>
      <w:r>
        <w:rPr>
          <w:rFonts w:ascii="Tahoma" w:hAnsi="Tahoma" w:cs="Tahoma"/>
          <w:b/>
          <w:color w:val="1F497D"/>
          <w:sz w:val="22"/>
          <w:szCs w:val="22"/>
          <w:u w:val="single"/>
        </w:rPr>
        <w:t>Multas</w:t>
      </w:r>
      <w:r w:rsidR="00BD4916" w:rsidRPr="00025CE7">
        <w:rPr>
          <w:rFonts w:ascii="Tahoma" w:hAnsi="Tahoma" w:cs="Tahoma"/>
          <w:b/>
          <w:color w:val="1F497D"/>
          <w:sz w:val="22"/>
          <w:szCs w:val="22"/>
          <w:u w:val="single"/>
        </w:rPr>
        <w:t>.</w:t>
      </w:r>
    </w:p>
    <w:p w14:paraId="03CC30AF"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B74697D"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 xml:space="preserve">ocasionados a Entel S.A. por incumplimiento </w:t>
      </w:r>
      <w:r w:rsidRPr="009A1EF8">
        <w:rPr>
          <w:rFonts w:ascii="Tahoma" w:hAnsi="Tahoma" w:cs="Tahoma"/>
          <w:color w:val="1F497D"/>
          <w:sz w:val="22"/>
        </w:rPr>
        <w:lastRenderedPageBreak/>
        <w:t>a los plazos de entrega establecidos, acciones no autorizadas realizadas por su personal que vayan en contra de la imagen, activos, personal y clientes de la empresa, debidamente constatados entre partes.</w:t>
      </w:r>
    </w:p>
    <w:p w14:paraId="4BFFB7ED" w14:textId="77777777" w:rsidR="00BD4916" w:rsidRPr="00025CE7" w:rsidRDefault="00BD4916" w:rsidP="003D1944">
      <w:pPr>
        <w:ind w:left="1134"/>
        <w:jc w:val="both"/>
        <w:rPr>
          <w:rFonts w:ascii="Tahoma" w:hAnsi="Tahoma" w:cs="Tahoma"/>
          <w:color w:val="1F497D"/>
          <w:sz w:val="22"/>
        </w:rPr>
      </w:pPr>
    </w:p>
    <w:p w14:paraId="2C3FDEEF" w14:textId="32776390"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Si existiesen atrasos o incumplimiento en los plazos ac</w:t>
      </w:r>
      <w:r w:rsidR="008817EF">
        <w:rPr>
          <w:rFonts w:ascii="Tahoma" w:hAnsi="Tahoma" w:cs="Tahoma"/>
          <w:b w:val="0"/>
          <w:color w:val="1F497D"/>
          <w:sz w:val="22"/>
        </w:rPr>
        <w:t xml:space="preserve">ordados en atención del servicio </w:t>
      </w:r>
      <w:r w:rsidRPr="000F79DD">
        <w:rPr>
          <w:rFonts w:ascii="Tahoma" w:hAnsi="Tahoma" w:cs="Tahoma"/>
          <w:b w:val="0"/>
          <w:color w:val="1F497D"/>
          <w:sz w:val="22"/>
        </w:rPr>
        <w:t>mencionado</w:t>
      </w:r>
      <w:r w:rsidR="003B704F">
        <w:rPr>
          <w:rFonts w:ascii="Tahoma" w:hAnsi="Tahoma" w:cs="Tahoma"/>
          <w:b w:val="0"/>
          <w:color w:val="1F497D"/>
          <w:sz w:val="22"/>
        </w:rPr>
        <w:t>,</w:t>
      </w:r>
      <w:r w:rsidR="004C6C02" w:rsidRPr="004C6C02">
        <w:t xml:space="preserve"> </w:t>
      </w:r>
      <w:r w:rsidR="004C6C02" w:rsidRPr="004C6C02">
        <w:rPr>
          <w:rFonts w:ascii="Tahoma" w:hAnsi="Tahoma" w:cs="Tahoma"/>
          <w:b w:val="0"/>
          <w:color w:val="1F497D"/>
          <w:sz w:val="22"/>
        </w:rPr>
        <w:t>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del contrato, debiendo iniciar el proceso de resolución del mismo.</w:t>
      </w:r>
    </w:p>
    <w:p w14:paraId="05CD0C2B" w14:textId="77777777" w:rsidR="00137AEB" w:rsidRDefault="00137AEB">
      <w:pPr>
        <w:rPr>
          <w:rFonts w:ascii="Tahoma" w:hAnsi="Tahoma" w:cs="Tahoma"/>
          <w:b/>
          <w:caps/>
          <w:color w:val="1F497D"/>
          <w:sz w:val="28"/>
          <w:szCs w:val="28"/>
          <w:u w:val="single"/>
          <w:lang w:val="es-MX"/>
        </w:rPr>
      </w:pPr>
      <w:bookmarkStart w:id="12" w:name="_Toc437850701"/>
      <w:r>
        <w:rPr>
          <w:rFonts w:cs="Tahoma"/>
          <w:color w:val="1F497D"/>
          <w:sz w:val="28"/>
          <w:szCs w:val="28"/>
        </w:rPr>
        <w:br w:type="page"/>
      </w:r>
    </w:p>
    <w:p w14:paraId="29583684" w14:textId="01326804" w:rsidR="009E3FA3" w:rsidRPr="00622E62" w:rsidRDefault="009E3FA3" w:rsidP="00622E62">
      <w:pPr>
        <w:pStyle w:val="Ttulo1"/>
        <w:numPr>
          <w:ilvl w:val="0"/>
          <w:numId w:val="0"/>
        </w:numPr>
        <w:ind w:left="360"/>
        <w:jc w:val="center"/>
        <w:rPr>
          <w:rFonts w:cs="Tahoma"/>
          <w:color w:val="1F497D"/>
          <w:sz w:val="28"/>
          <w:szCs w:val="28"/>
        </w:rPr>
      </w:pPr>
      <w:r w:rsidRPr="00622E62">
        <w:rPr>
          <w:rFonts w:cs="Tahoma"/>
          <w:color w:val="1F497D"/>
          <w:sz w:val="28"/>
          <w:szCs w:val="28"/>
        </w:rPr>
        <w:lastRenderedPageBreak/>
        <w:t>PARTE II</w:t>
      </w:r>
      <w:bookmarkEnd w:id="12"/>
    </w:p>
    <w:p w14:paraId="38302891" w14:textId="77777777" w:rsidR="007001E0" w:rsidRPr="00025CE7" w:rsidRDefault="007001E0" w:rsidP="009E3FA3">
      <w:pPr>
        <w:rPr>
          <w:color w:val="1F497D"/>
          <w:sz w:val="22"/>
          <w:szCs w:val="28"/>
          <w:lang w:val="es-MX"/>
        </w:rPr>
      </w:pPr>
    </w:p>
    <w:p w14:paraId="2A910883" w14:textId="0087C48A"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14:paraId="19004828" w14:textId="77777777" w:rsidR="007001E0" w:rsidRDefault="007001E0" w:rsidP="009E3FA3">
      <w:pPr>
        <w:rPr>
          <w:lang w:eastAsia="en-US"/>
        </w:rPr>
      </w:pPr>
    </w:p>
    <w:p w14:paraId="3ADCF3B5" w14:textId="77777777" w:rsidR="009E3FA3" w:rsidRPr="009E3FA3" w:rsidRDefault="009E3FA3" w:rsidP="009E3FA3">
      <w:pPr>
        <w:rPr>
          <w:lang w:eastAsia="en-US"/>
        </w:rPr>
      </w:pPr>
    </w:p>
    <w:p w14:paraId="497E440A" w14:textId="77777777" w:rsidR="00D6490B" w:rsidRDefault="00D6490B" w:rsidP="009E3FA3">
      <w:pPr>
        <w:pStyle w:val="TITULOS"/>
        <w:numPr>
          <w:ilvl w:val="0"/>
          <w:numId w:val="11"/>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1"/>
    </w:p>
    <w:p w14:paraId="39B48330"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5D19A7E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3C4AE5C4"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05D676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A555E3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lastRenderedPageBreak/>
        <w:t>Condición</w:t>
      </w:r>
      <w:r w:rsidRPr="00FB7E92">
        <w:rPr>
          <w:rFonts w:ascii="Tahoma" w:hAnsi="Tahoma" w:cs="Tahoma"/>
          <w:color w:val="004990"/>
          <w:sz w:val="22"/>
          <w:lang w:val="es-ES_tradnl"/>
        </w:rPr>
        <w:t>:</w:t>
      </w:r>
    </w:p>
    <w:p w14:paraId="780B7456" w14:textId="77777777" w:rsidR="00D6490B" w:rsidRPr="00A73D0A" w:rsidRDefault="00D6490B" w:rsidP="00D6490B">
      <w:pPr>
        <w:rPr>
          <w:rFonts w:ascii="Tahoma" w:hAnsi="Tahoma" w:cs="Tahoma"/>
          <w:color w:val="004990"/>
          <w:sz w:val="10"/>
          <w:lang w:val="es-ES_tradnl"/>
        </w:rPr>
      </w:pPr>
    </w:p>
    <w:p w14:paraId="6A7AEEB7" w14:textId="77777777"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5B492A">
        <w:rPr>
          <w:rFonts w:ascii="Tahoma" w:hAnsi="Tahoma" w:cs="Tahoma"/>
          <w:color w:val="004990"/>
          <w:sz w:val="22"/>
          <w:lang w:val="es-ES_tradnl"/>
        </w:rPr>
      </w:r>
      <w:r w:rsidR="005B492A">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14:paraId="0924DCD8"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6638EF55" w14:textId="77777777" w:rsidR="00AF5E48" w:rsidRDefault="00AF5E48" w:rsidP="00D6490B">
      <w:pPr>
        <w:ind w:left="295" w:firstLine="708"/>
        <w:jc w:val="both"/>
        <w:rPr>
          <w:rFonts w:ascii="Tahoma" w:hAnsi="Tahoma" w:cs="Tahoma"/>
          <w:color w:val="004990"/>
          <w:sz w:val="22"/>
          <w:lang w:val="es-ES_tradnl"/>
        </w:rPr>
      </w:pPr>
    </w:p>
    <w:p w14:paraId="7BA416C2" w14:textId="66032389" w:rsidR="00AF5E48" w:rsidRDefault="00431B43" w:rsidP="00350A98">
      <w:pPr>
        <w:pStyle w:val="TITULOS"/>
        <w:numPr>
          <w:ilvl w:val="0"/>
          <w:numId w:val="11"/>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14:paraId="56859F1E" w14:textId="77777777"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57BFCAA"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F36230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3AE9C6CA"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31BB99CB" w14:textId="77777777" w:rsidTr="00BF0F96">
        <w:trPr>
          <w:trHeight w:val="315"/>
          <w:jc w:val="center"/>
        </w:trPr>
        <w:tc>
          <w:tcPr>
            <w:tcW w:w="9096" w:type="dxa"/>
            <w:tcBorders>
              <w:top w:val="single" w:sz="4" w:space="0" w:color="FFFFFF"/>
            </w:tcBorders>
            <w:shd w:val="clear" w:color="auto" w:fill="auto"/>
            <w:vAlign w:val="center"/>
          </w:tcPr>
          <w:p w14:paraId="7098D1F5" w14:textId="77777777" w:rsidR="00AF5E48" w:rsidRPr="002605E8" w:rsidRDefault="00AF5E48" w:rsidP="00FD4C49">
            <w:pPr>
              <w:pStyle w:val="Prrafodelista"/>
              <w:numPr>
                <w:ilvl w:val="1"/>
                <w:numId w:val="28"/>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6B31CB0" w14:textId="77777777" w:rsidTr="00BF0F96">
        <w:trPr>
          <w:trHeight w:val="510"/>
          <w:jc w:val="center"/>
        </w:trPr>
        <w:tc>
          <w:tcPr>
            <w:tcW w:w="9096" w:type="dxa"/>
            <w:shd w:val="clear" w:color="auto" w:fill="auto"/>
            <w:vAlign w:val="center"/>
          </w:tcPr>
          <w:p w14:paraId="0507C8E8" w14:textId="5F2D9600" w:rsidR="00AF5E48" w:rsidRPr="002605E8" w:rsidRDefault="00AF5E48" w:rsidP="00AF5E48">
            <w:pPr>
              <w:pStyle w:val="Prrafodelista"/>
              <w:numPr>
                <w:ilvl w:val="1"/>
                <w:numId w:val="28"/>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w:t>
            </w:r>
            <w:r w:rsidR="004B5ACA">
              <w:rPr>
                <w:rFonts w:ascii="Tahoma" w:hAnsi="Tahoma" w:cs="Tahoma"/>
                <w:color w:val="2F5496"/>
                <w:sz w:val="18"/>
                <w:szCs w:val="18"/>
                <w:lang w:val="es-ES_tradnl"/>
              </w:rPr>
              <w:t>estas es el español. Se aceptará</w:t>
            </w:r>
            <w:r w:rsidRPr="002605E8">
              <w:rPr>
                <w:rFonts w:ascii="Tahoma" w:hAnsi="Tahoma" w:cs="Tahoma"/>
                <w:color w:val="2F5496"/>
                <w:sz w:val="18"/>
                <w:szCs w:val="18"/>
                <w:lang w:val="es-ES_tradnl"/>
              </w:rPr>
              <w:t xml:space="preserve">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961C0AD" w14:textId="77777777" w:rsidTr="00BF0F96">
        <w:trPr>
          <w:trHeight w:val="315"/>
          <w:jc w:val="center"/>
        </w:trPr>
        <w:tc>
          <w:tcPr>
            <w:tcW w:w="9096" w:type="dxa"/>
            <w:shd w:val="clear" w:color="auto" w:fill="auto"/>
            <w:vAlign w:val="center"/>
          </w:tcPr>
          <w:p w14:paraId="70604C73" w14:textId="77777777" w:rsidR="00AF5E48" w:rsidRPr="002605E8" w:rsidRDefault="00AF5E48" w:rsidP="00AF5E48">
            <w:pPr>
              <w:pStyle w:val="Prrafodelista"/>
              <w:numPr>
                <w:ilvl w:val="1"/>
                <w:numId w:val="28"/>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r w:rsidR="00791440" w:rsidRPr="004D193B" w14:paraId="4C29C22C" w14:textId="77777777" w:rsidTr="00BF0F96">
        <w:trPr>
          <w:trHeight w:val="315"/>
          <w:jc w:val="center"/>
        </w:trPr>
        <w:tc>
          <w:tcPr>
            <w:tcW w:w="9096" w:type="dxa"/>
            <w:shd w:val="clear" w:color="auto" w:fill="auto"/>
            <w:vAlign w:val="center"/>
          </w:tcPr>
          <w:p w14:paraId="060A173A" w14:textId="798035AC" w:rsidR="00791440" w:rsidRPr="002605E8" w:rsidRDefault="00791440" w:rsidP="00AF5E48">
            <w:pPr>
              <w:pStyle w:val="Prrafodelista"/>
              <w:numPr>
                <w:ilvl w:val="1"/>
                <w:numId w:val="28"/>
              </w:numPr>
              <w:ind w:left="402" w:hanging="357"/>
              <w:jc w:val="both"/>
              <w:rPr>
                <w:rFonts w:ascii="Tahoma" w:hAnsi="Tahoma" w:cs="Tahoma"/>
                <w:color w:val="2F5496"/>
                <w:sz w:val="18"/>
                <w:szCs w:val="18"/>
              </w:rPr>
            </w:pPr>
            <w:r w:rsidRPr="007B6EF8">
              <w:rPr>
                <w:rFonts w:ascii="Tahoma" w:hAnsi="Tahoma" w:cs="Tahoma"/>
                <w:color w:val="1F497D" w:themeColor="text2"/>
                <w:sz w:val="18"/>
              </w:rPr>
              <w:t xml:space="preserve">Para la evaluación, ENTEL S.A. solicita al oferente, que la </w:t>
            </w:r>
            <w:r w:rsidRPr="00A370C7">
              <w:rPr>
                <w:rFonts w:ascii="Tahoma" w:hAnsi="Tahoma" w:cs="Tahoma"/>
                <w:b/>
                <w:color w:val="1F497D" w:themeColor="text2"/>
                <w:sz w:val="18"/>
              </w:rPr>
              <w:t>documentación técnica</w:t>
            </w:r>
            <w:r w:rsidRPr="00A370C7">
              <w:rPr>
                <w:rFonts w:ascii="Tahoma" w:hAnsi="Tahoma" w:cs="Tahoma"/>
                <w:color w:val="1F497D" w:themeColor="text2"/>
                <w:sz w:val="18"/>
              </w:rPr>
              <w:t xml:space="preserve"> </w:t>
            </w:r>
            <w:r w:rsidRPr="00FD7D39">
              <w:rPr>
                <w:rFonts w:ascii="Tahoma" w:hAnsi="Tahoma" w:cs="Tahoma"/>
                <w:b/>
                <w:color w:val="1F497D" w:themeColor="text2"/>
                <w:sz w:val="18"/>
              </w:rPr>
              <w:t>y su propuesta</w:t>
            </w:r>
            <w:r w:rsidRPr="00FD7D39">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14:paraId="76299213" w14:textId="77777777" w:rsidR="00AF5E48" w:rsidRDefault="00AF5E48" w:rsidP="00F70688">
      <w:pPr>
        <w:ind w:left="348"/>
        <w:jc w:val="both"/>
        <w:rPr>
          <w:rFonts w:ascii="Tahoma" w:hAnsi="Tahoma" w:cs="Tahoma"/>
          <w:color w:val="1F497D" w:themeColor="text2"/>
          <w:highlight w:val="yellow"/>
        </w:rPr>
      </w:pPr>
    </w:p>
    <w:p w14:paraId="2BFE1C98" w14:textId="77777777" w:rsidR="00745D76" w:rsidRDefault="00745D76" w:rsidP="00350A98">
      <w:pPr>
        <w:pStyle w:val="TITULOS"/>
        <w:numPr>
          <w:ilvl w:val="0"/>
          <w:numId w:val="11"/>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4E9BBB99" w14:textId="77777777" w:rsidR="00373170" w:rsidRDefault="00373170" w:rsidP="00373170">
      <w:pPr>
        <w:rPr>
          <w:lang w:eastAsia="en-US"/>
        </w:rPr>
      </w:pPr>
    </w:p>
    <w:p w14:paraId="4778C841"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w:t>
      </w:r>
      <w:r w:rsidRPr="00906152">
        <w:rPr>
          <w:rFonts w:ascii="Tahoma" w:hAnsi="Tahoma" w:cs="Tahoma"/>
          <w:color w:val="004990"/>
          <w:sz w:val="22"/>
          <w:szCs w:val="22"/>
          <w:lang w:val="es-ES_tradnl" w:bidi="en-US"/>
        </w:rPr>
        <w:lastRenderedPageBreak/>
        <w:t xml:space="preserve">CUMPLE. Mientras que los incisos marcados como CALIFICABLE, se basarán en la tabla de calificación de Criterios Calificables y las fórmulas de calificación adjuntas a este documento. </w:t>
      </w:r>
    </w:p>
    <w:p w14:paraId="7FA74020" w14:textId="7288AAAD"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 xml:space="preserve">A </w:t>
      </w:r>
      <w:r w:rsidR="004C6C02" w:rsidRPr="00906152">
        <w:rPr>
          <w:rFonts w:ascii="Tahoma" w:hAnsi="Tahoma" w:cs="Tahoma"/>
          <w:color w:val="004990"/>
          <w:sz w:val="22"/>
          <w:szCs w:val="22"/>
          <w:lang w:val="es-ES_tradnl" w:bidi="en-US"/>
        </w:rPr>
        <w:t>continuación,</w:t>
      </w:r>
      <w:r w:rsidRPr="00906152">
        <w:rPr>
          <w:rFonts w:ascii="Tahoma" w:hAnsi="Tahoma" w:cs="Tahoma"/>
          <w:color w:val="004990"/>
          <w:sz w:val="22"/>
          <w:szCs w:val="22"/>
          <w:lang w:val="es-ES_tradnl" w:bidi="en-US"/>
        </w:rPr>
        <w:t xml:space="preserve"> se definen las palabras CUMPLE, NO CUMPLE:</w:t>
      </w:r>
    </w:p>
    <w:p w14:paraId="4E53F5A6"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14:paraId="5851CA8F" w14:textId="777CE060" w:rsidR="00373170" w:rsidRDefault="00373170" w:rsidP="006A3EC6">
      <w:pPr>
        <w:pStyle w:val="Continuarlista"/>
        <w:ind w:left="708"/>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3BAEE325" w14:textId="5C149470" w:rsidR="00350A98" w:rsidRPr="003D1944" w:rsidRDefault="00350A98" w:rsidP="003D1944">
      <w:pPr>
        <w:ind w:left="1276" w:hanging="709"/>
        <w:jc w:val="both"/>
        <w:rPr>
          <w:rFonts w:ascii="Tahoma" w:hAnsi="Tahoma" w:cs="Tahoma"/>
          <w:b/>
          <w:bCs/>
          <w:color w:val="004990"/>
          <w:sz w:val="22"/>
          <w:szCs w:val="22"/>
        </w:rPr>
      </w:pPr>
      <w:r>
        <w:rPr>
          <w:rFonts w:ascii="Tahoma" w:hAnsi="Tahoma" w:cs="Tahoma"/>
          <w:b/>
          <w:bCs/>
          <w:color w:val="004990"/>
          <w:sz w:val="22"/>
          <w:szCs w:val="22"/>
        </w:rPr>
        <w:t>3</w:t>
      </w:r>
      <w:r w:rsidR="0015605B">
        <w:rPr>
          <w:rFonts w:ascii="Tahoma" w:hAnsi="Tahoma" w:cs="Tahoma"/>
          <w:b/>
          <w:bCs/>
          <w:color w:val="004990"/>
          <w:sz w:val="22"/>
          <w:szCs w:val="22"/>
        </w:rPr>
        <w:t>.1</w:t>
      </w:r>
      <w:r>
        <w:rPr>
          <w:rFonts w:ascii="Tahoma" w:hAnsi="Tahoma" w:cs="Tahoma"/>
          <w:b/>
          <w:bCs/>
          <w:color w:val="004990"/>
          <w:sz w:val="22"/>
          <w:szCs w:val="22"/>
        </w:rPr>
        <w:t xml:space="preserve"> </w:t>
      </w:r>
      <w:r w:rsidR="006457AD" w:rsidRPr="003D1944">
        <w:rPr>
          <w:rFonts w:ascii="Tahoma" w:hAnsi="Tahoma" w:cs="Tahoma"/>
          <w:b/>
          <w:bCs/>
          <w:color w:val="004990"/>
          <w:sz w:val="22"/>
          <w:szCs w:val="22"/>
        </w:rPr>
        <w:t>CRITERIOS MANDATORIOS</w:t>
      </w:r>
    </w:p>
    <w:p w14:paraId="01878DC3" w14:textId="77777777" w:rsidR="00373170" w:rsidRDefault="00373170" w:rsidP="00373170">
      <w:pPr>
        <w:pStyle w:val="Prrafodelista"/>
        <w:jc w:val="both"/>
        <w:rPr>
          <w:rFonts w:ascii="Tahoma" w:hAnsi="Tahoma" w:cs="Tahoma"/>
          <w:sz w:val="22"/>
          <w:szCs w:val="22"/>
          <w:lang w:eastAsia="es-ES"/>
        </w:rPr>
      </w:pPr>
    </w:p>
    <w:p w14:paraId="48561355" w14:textId="3C420B36"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w:t>
      </w:r>
      <w:r w:rsidR="004C7C17">
        <w:rPr>
          <w:rFonts w:ascii="Tahoma" w:hAnsi="Tahoma" w:cs="Tahoma"/>
          <w:color w:val="004990"/>
          <w:sz w:val="22"/>
          <w:szCs w:val="22"/>
          <w:lang w:val="es-ES_tradnl" w:bidi="en-US"/>
        </w:rPr>
        <w:t xml:space="preserve"> 100%</w:t>
      </w:r>
      <w:r w:rsidRPr="00460EA2">
        <w:rPr>
          <w:rFonts w:ascii="Tahoma" w:hAnsi="Tahoma" w:cs="Tahoma"/>
          <w:color w:val="004990"/>
          <w:sz w:val="22"/>
          <w:szCs w:val="22"/>
          <w:lang w:val="es-ES_tradnl" w:bidi="en-US"/>
        </w:rPr>
        <w:t xml:space="preserve"> </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cien por ciento</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w:t>
      </w:r>
    </w:p>
    <w:p w14:paraId="29308524" w14:textId="77777777" w:rsidR="006C0EFF" w:rsidRPr="00460EA2" w:rsidRDefault="006C0EFF" w:rsidP="003D1944">
      <w:pPr>
        <w:pStyle w:val="Continuarlista"/>
        <w:spacing w:after="0"/>
        <w:ind w:left="1134"/>
        <w:rPr>
          <w:rFonts w:ascii="Tahoma" w:hAnsi="Tahoma" w:cs="Tahoma"/>
          <w:color w:val="004990"/>
          <w:sz w:val="22"/>
          <w:szCs w:val="22"/>
          <w:lang w:val="es-ES_tradnl" w:bidi="en-US"/>
        </w:rPr>
      </w:pPr>
    </w:p>
    <w:p w14:paraId="45706C2D" w14:textId="77777777"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 xml:space="preserve">Los oferentes deberán cumplir con todos los criterios mandatorios, el incumplimiento de cualquier criterio </w:t>
      </w:r>
      <w:r w:rsidRPr="00460EA2">
        <w:rPr>
          <w:rFonts w:ascii="Tahoma" w:hAnsi="Tahoma" w:cs="Tahoma"/>
          <w:color w:val="004990"/>
          <w:sz w:val="22"/>
          <w:szCs w:val="22"/>
          <w:lang w:val="es-ES_tradnl" w:eastAsia="en-US" w:bidi="en-US"/>
        </w:rPr>
        <w:lastRenderedPageBreak/>
        <w:t>mandatorio, descalificará al oferente para proseguir con el proceso.</w:t>
      </w:r>
    </w:p>
    <w:p w14:paraId="04F2D9BC" w14:textId="77777777" w:rsidR="006457AD" w:rsidRDefault="006457AD" w:rsidP="008660C1">
      <w:pPr>
        <w:ind w:left="709"/>
        <w:rPr>
          <w:rFonts w:ascii="Tahoma" w:hAnsi="Tahoma" w:cs="Tahoma"/>
          <w:color w:val="004990"/>
          <w:sz w:val="22"/>
          <w:szCs w:val="22"/>
          <w:lang w:val="es-ES_tradnl" w:eastAsia="en-US" w:bidi="en-US"/>
        </w:rPr>
      </w:pPr>
    </w:p>
    <w:p w14:paraId="1F4F3279" w14:textId="473A19BD" w:rsidR="006457AD" w:rsidRPr="00F249EE" w:rsidRDefault="00350A98"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3</w:t>
      </w:r>
      <w:r w:rsidR="0015605B">
        <w:rPr>
          <w:rFonts w:ascii="Tahoma" w:hAnsi="Tahoma" w:cs="Tahoma"/>
          <w:b/>
          <w:color w:val="1F497D"/>
          <w:sz w:val="22"/>
          <w:szCs w:val="22"/>
        </w:rPr>
        <w:t>.2</w:t>
      </w:r>
      <w:r w:rsidR="006457AD" w:rsidRPr="00F249EE">
        <w:rPr>
          <w:rFonts w:ascii="Tahoma" w:hAnsi="Tahoma" w:cs="Tahoma"/>
          <w:b/>
          <w:color w:val="1F497D"/>
          <w:sz w:val="22"/>
          <w:szCs w:val="22"/>
        </w:rPr>
        <w:t xml:space="preserve"> CRITERIOS CALIFICABLES</w:t>
      </w:r>
    </w:p>
    <w:p w14:paraId="3C500F9E" w14:textId="53F9E905"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w:t>
      </w:r>
      <w:r w:rsidR="004C7C17">
        <w:rPr>
          <w:rFonts w:ascii="Tahoma" w:hAnsi="Tahoma" w:cs="Tahoma"/>
          <w:color w:val="1F497D"/>
          <w:sz w:val="22"/>
          <w:szCs w:val="22"/>
        </w:rPr>
        <w:t>s de acuerdo a las siguientes fó</w:t>
      </w:r>
      <w:r w:rsidRPr="00F249EE">
        <w:rPr>
          <w:rFonts w:ascii="Tahoma" w:hAnsi="Tahoma" w:cs="Tahoma"/>
          <w:color w:val="1F497D"/>
          <w:sz w:val="22"/>
          <w:szCs w:val="22"/>
        </w:rPr>
        <w:t>rmulas.</w:t>
      </w:r>
    </w:p>
    <w:p w14:paraId="6673FB0F" w14:textId="77777777"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14:paraId="082C9C92" w14:textId="77777777"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1390D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34.5pt" o:ole="">
            <v:imagedata r:id="rId13" o:title=""/>
          </v:shape>
          <o:OLEObject Type="Embed" ProgID="Equation.3" ShapeID="_x0000_i1025" DrawAspect="Content" ObjectID="_1544626651" r:id="rId14"/>
        </w:object>
      </w:r>
    </w:p>
    <w:p w14:paraId="327F3906" w14:textId="77777777"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55BB668E"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C_Mínima = Cantidad mínima ofrecida de todas las propuestas.</w:t>
      </w:r>
    </w:p>
    <w:p w14:paraId="115A4B74"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500D49E7"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28D8F591" w14:textId="77777777"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26517C91" w14:textId="77777777" w:rsidR="006457AD" w:rsidRPr="00F249EE" w:rsidRDefault="006457AD" w:rsidP="006457AD">
      <w:pPr>
        <w:pStyle w:val="Continuarlista"/>
        <w:spacing w:after="0"/>
        <w:ind w:left="643"/>
        <w:jc w:val="left"/>
        <w:rPr>
          <w:rFonts w:ascii="Tahoma" w:hAnsi="Tahoma" w:cs="Tahoma"/>
          <w:color w:val="1F497D"/>
          <w:sz w:val="22"/>
          <w:szCs w:val="22"/>
        </w:rPr>
      </w:pPr>
    </w:p>
    <w:p w14:paraId="1F2485B1" w14:textId="77777777"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37485B9B">
          <v:shape id="_x0000_i1026" type="#_x0000_t75" style="width:143.25pt;height:36pt;mso-position-horizontal:left" o:ole="" o:allowoverlap="f">
            <v:imagedata r:id="rId15" o:title=""/>
          </v:shape>
          <o:OLEObject Type="Embed" ProgID="Equation.3" ShapeID="_x0000_i1026" DrawAspect="Content" ObjectID="_1544626652" r:id="rId16"/>
        </w:object>
      </w:r>
    </w:p>
    <w:p w14:paraId="5729A7EC" w14:textId="77777777"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741BF3A7"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6F5F5596"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C_Máxima = Cantidad máxima ofrecida de todas las propuestas.</w:t>
      </w:r>
    </w:p>
    <w:p w14:paraId="37634884"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76E1AE84" w14:textId="77777777" w:rsidR="006457AD" w:rsidRPr="00F249EE" w:rsidRDefault="006457AD" w:rsidP="006457AD">
      <w:pPr>
        <w:jc w:val="both"/>
        <w:rPr>
          <w:rFonts w:ascii="Tahoma" w:hAnsi="Tahoma" w:cs="Tahoma"/>
          <w:color w:val="1F497D"/>
          <w:sz w:val="22"/>
          <w:szCs w:val="22"/>
        </w:rPr>
      </w:pPr>
    </w:p>
    <w:p w14:paraId="4AF0F17E" w14:textId="0F6E7383"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w:t>
      </w:r>
      <w:r w:rsidR="001E13EE">
        <w:rPr>
          <w:rFonts w:ascii="Tahoma" w:hAnsi="Tahoma" w:cs="Tahoma"/>
          <w:color w:val="1F497D"/>
          <w:sz w:val="22"/>
          <w:szCs w:val="22"/>
        </w:rPr>
        <w:t>.</w:t>
      </w:r>
      <w:r w:rsidRPr="00F249EE">
        <w:rPr>
          <w:rFonts w:ascii="Tahoma" w:hAnsi="Tahoma" w:cs="Tahoma"/>
          <w:color w:val="1F497D"/>
          <w:sz w:val="22"/>
          <w:szCs w:val="22"/>
        </w:rPr>
        <w:t xml:space="preserve"> </w:t>
      </w:r>
    </w:p>
    <w:p w14:paraId="4D226DC1" w14:textId="77777777" w:rsidR="00425F7E" w:rsidRPr="006457AD" w:rsidRDefault="00425F7E" w:rsidP="008660C1">
      <w:pPr>
        <w:ind w:left="709"/>
        <w:rPr>
          <w:rFonts w:ascii="Tahoma" w:hAnsi="Tahoma" w:cs="Tahoma"/>
          <w:color w:val="004990"/>
          <w:sz w:val="22"/>
          <w:szCs w:val="22"/>
          <w:lang w:eastAsia="en-US" w:bidi="en-US"/>
        </w:rPr>
      </w:pPr>
    </w:p>
    <w:p w14:paraId="34117A80" w14:textId="77777777" w:rsidR="00735145" w:rsidRDefault="00735145" w:rsidP="00350A98">
      <w:pPr>
        <w:pStyle w:val="TITULOS"/>
        <w:numPr>
          <w:ilvl w:val="0"/>
          <w:numId w:val="11"/>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14:paraId="1D9553E6" w14:textId="77777777" w:rsidR="00735145" w:rsidRDefault="00735145" w:rsidP="003D1944"/>
    <w:p w14:paraId="04C05867" w14:textId="3207A921" w:rsidR="0095094C" w:rsidRPr="0095094C" w:rsidRDefault="00350A98" w:rsidP="0095094C">
      <w:pPr>
        <w:pStyle w:val="TITULOS"/>
        <w:spacing w:after="0" w:line="240" w:lineRule="auto"/>
        <w:rPr>
          <w:rFonts w:ascii="Tahoma" w:hAnsi="Tahoma" w:cs="Tahoma"/>
          <w:color w:val="004990"/>
          <w:sz w:val="22"/>
          <w:szCs w:val="22"/>
        </w:rPr>
      </w:pPr>
      <w:r>
        <w:rPr>
          <w:rFonts w:ascii="Tahoma" w:hAnsi="Tahoma" w:cs="Tahoma"/>
          <w:color w:val="004990"/>
          <w:sz w:val="22"/>
          <w:szCs w:val="22"/>
        </w:rPr>
        <w:t>4</w:t>
      </w:r>
      <w:r w:rsidR="0095094C" w:rsidRPr="0095094C">
        <w:rPr>
          <w:rFonts w:ascii="Tahoma" w:hAnsi="Tahoma" w:cs="Tahoma"/>
          <w:color w:val="004990"/>
          <w:sz w:val="22"/>
          <w:szCs w:val="22"/>
        </w:rPr>
        <w:t>.1 CARACTERÍSTICAS TÉCNICAS GENERALES</w:t>
      </w:r>
    </w:p>
    <w:p w14:paraId="620C2395" w14:textId="77777777" w:rsidR="00666F97" w:rsidRDefault="00666F97" w:rsidP="00735145">
      <w:pPr>
        <w:rPr>
          <w:lang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1134"/>
        <w:gridCol w:w="850"/>
        <w:gridCol w:w="1844"/>
      </w:tblGrid>
      <w:tr w:rsidR="0089004C" w:rsidRPr="007C0C35" w14:paraId="1AC00199" w14:textId="77777777" w:rsidTr="008064E8">
        <w:trPr>
          <w:trHeight w:val="395"/>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6BE05DE" w14:textId="761D308E" w:rsidR="0089004C" w:rsidRPr="007C0C35" w:rsidRDefault="003B2BE9"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I</w:t>
            </w:r>
            <w:r w:rsidR="0089004C" w:rsidRPr="007C0C35">
              <w:rPr>
                <w:rFonts w:ascii="Tahoma" w:hAnsi="Tahoma" w:cs="Tahoma"/>
                <w:b/>
                <w:bCs/>
                <w:color w:val="FFFFFF"/>
                <w:sz w:val="18"/>
                <w:szCs w:val="18"/>
                <w:lang w:eastAsia="es-BO"/>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2F3B6FE" w14:textId="77777777"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t>RESPUESTA DEL OFERENTE</w:t>
            </w:r>
          </w:p>
        </w:tc>
      </w:tr>
      <w:tr w:rsidR="0089004C" w:rsidRPr="007C0C35" w14:paraId="43D56845" w14:textId="77777777" w:rsidTr="008064E8">
        <w:trPr>
          <w:trHeight w:val="427"/>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309FD75" w14:textId="5783FCF9" w:rsidR="0089004C" w:rsidRPr="007C0C35" w:rsidRDefault="00B50AF6"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w:t>
            </w:r>
            <w:r w:rsidR="0089004C" w:rsidRPr="007C0C35">
              <w:rPr>
                <w:rFonts w:ascii="Tahoma" w:hAnsi="Tahoma" w:cs="Tahoma"/>
                <w:b/>
                <w:bCs/>
                <w:color w:val="FFFFFF"/>
                <w:sz w:val="18"/>
                <w:szCs w:val="18"/>
                <w:lang w:eastAsia="es-BO"/>
              </w:rPr>
              <w:t xml:space="preserve">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4D5828" w14:textId="77777777" w:rsidR="0089004C" w:rsidRPr="007C0C35" w:rsidRDefault="0089004C" w:rsidP="008064E8">
            <w:pPr>
              <w:jc w:val="center"/>
              <w:rPr>
                <w:rFonts w:ascii="Tahoma" w:hAnsi="Tahoma" w:cs="Tahoma"/>
                <w:b/>
                <w:bCs/>
                <w:color w:val="FFFFFF"/>
                <w:szCs w:val="18"/>
                <w:lang w:eastAsia="es-BO"/>
              </w:rPr>
            </w:pPr>
            <w:r w:rsidRPr="007C0C35">
              <w:rPr>
                <w:rFonts w:ascii="Tahoma" w:hAnsi="Tahoma" w:cs="Tahoma"/>
                <w:b/>
                <w:bCs/>
                <w:color w:val="FFFFFF"/>
                <w:szCs w:val="18"/>
                <w:lang w:val="en-GB" w:eastAsia="es-BO"/>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F3BCA86" w14:textId="77777777" w:rsidR="0089004C" w:rsidRPr="007C0C35" w:rsidRDefault="0089004C" w:rsidP="008064E8">
            <w:pPr>
              <w:jc w:val="center"/>
              <w:rPr>
                <w:rFonts w:ascii="Tahoma" w:hAnsi="Tahoma" w:cs="Tahoma"/>
                <w:b/>
                <w:bCs/>
                <w:color w:val="FFFFFF"/>
                <w:sz w:val="18"/>
                <w:szCs w:val="18"/>
                <w:lang w:eastAsia="es-BO"/>
              </w:rPr>
            </w:pPr>
            <w:r w:rsidRPr="007C0C35">
              <w:rPr>
                <w:rFonts w:ascii="Tahoma" w:hAnsi="Tahoma" w:cs="Tahoma"/>
                <w:b/>
                <w:bCs/>
                <w:color w:val="FFFFFF"/>
                <w:sz w:val="18"/>
                <w:szCs w:val="18"/>
                <w:lang w:eastAsia="es-BO"/>
              </w:rPr>
              <w:t>(Llenado Obligatorio)</w:t>
            </w:r>
          </w:p>
        </w:tc>
      </w:tr>
      <w:tr w:rsidR="0089004C" w:rsidRPr="007C0C35" w14:paraId="5D7D4658" w14:textId="77777777" w:rsidTr="008064E8">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D0E06FD" w14:textId="77777777" w:rsidR="0089004C" w:rsidRPr="007C0C35" w:rsidRDefault="0089004C" w:rsidP="008064E8">
            <w:pPr>
              <w:jc w:val="center"/>
              <w:rPr>
                <w:rFonts w:ascii="Tahoma" w:hAnsi="Tahoma" w:cs="Tahoma"/>
                <w:b/>
                <w:color w:val="FFFFFF"/>
                <w:sz w:val="18"/>
                <w:szCs w:val="18"/>
                <w:lang w:eastAsia="es-BO"/>
              </w:rPr>
            </w:pPr>
            <w:r w:rsidRPr="007C0C35">
              <w:rPr>
                <w:rFonts w:ascii="Tahoma" w:hAnsi="Tahoma" w:cs="Tahoma"/>
                <w:b/>
                <w:color w:val="FFFFFF"/>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2F15A4" w14:textId="77777777" w:rsidR="0089004C" w:rsidRPr="007C0C35" w:rsidRDefault="0089004C" w:rsidP="008064E8">
            <w:pPr>
              <w:jc w:val="center"/>
              <w:rPr>
                <w:rFonts w:ascii="Tahoma" w:hAnsi="Tahoma" w:cs="Tahoma"/>
                <w:color w:val="FFFFFF"/>
                <w:sz w:val="18"/>
                <w:szCs w:val="18"/>
                <w:lang w:eastAsia="es-BO"/>
              </w:rPr>
            </w:pPr>
            <w:r w:rsidRPr="007C0C3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5E069F" w14:textId="77777777" w:rsidR="0089004C" w:rsidRPr="007C0C35" w:rsidRDefault="0089004C" w:rsidP="008064E8">
            <w:pPr>
              <w:jc w:val="center"/>
              <w:rPr>
                <w:rFonts w:ascii="Tahoma" w:hAnsi="Tahoma" w:cs="Tahoma"/>
                <w:b/>
                <w:bCs/>
                <w:color w:val="FFFFFF"/>
                <w:sz w:val="10"/>
                <w:szCs w:val="10"/>
                <w:lang w:eastAsia="es-BO"/>
              </w:rPr>
            </w:pPr>
            <w:r w:rsidRPr="007C0C35">
              <w:rPr>
                <w:rFonts w:ascii="Tahoma" w:hAnsi="Tahoma" w:cs="Tahoma"/>
                <w:b/>
                <w:bCs/>
                <w:color w:val="FFFFFF"/>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30FDFE" w14:textId="77777777" w:rsidR="0089004C" w:rsidRPr="007C0C35" w:rsidRDefault="0089004C" w:rsidP="008064E8">
            <w:pPr>
              <w:jc w:val="center"/>
              <w:rPr>
                <w:rFonts w:ascii="Tahoma" w:hAnsi="Tahoma" w:cs="Tahoma"/>
                <w:b/>
                <w:bCs/>
                <w:color w:val="FFFFFF"/>
                <w:sz w:val="10"/>
                <w:szCs w:val="10"/>
                <w:lang w:val="en-GB" w:eastAsia="es-BO"/>
              </w:rPr>
            </w:pPr>
            <w:r w:rsidRPr="007C0C35">
              <w:rPr>
                <w:rFonts w:ascii="Tahoma" w:hAnsi="Tahoma" w:cs="Tahoma"/>
                <w:b/>
                <w:bCs/>
                <w:color w:val="FFFFFF"/>
                <w:sz w:val="10"/>
                <w:szCs w:val="10"/>
                <w:lang w:val="en-GB" w:eastAsia="es-BO"/>
              </w:rPr>
              <w:t>Cumple / No</w:t>
            </w:r>
            <w:r w:rsidRPr="004C6C02">
              <w:rPr>
                <w:rFonts w:ascii="Tahoma" w:hAnsi="Tahoma" w:cs="Tahoma"/>
                <w:b/>
                <w:bCs/>
                <w:color w:val="FFFFFF"/>
                <w:sz w:val="10"/>
                <w:szCs w:val="10"/>
                <w:lang w:eastAsia="es-BO"/>
              </w:rPr>
              <w:t xml:space="preserve"> cumple</w:t>
            </w:r>
          </w:p>
        </w:tc>
        <w:tc>
          <w:tcPr>
            <w:tcW w:w="184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38CD968" w14:textId="77777777" w:rsidR="0089004C" w:rsidRPr="007C0C35" w:rsidRDefault="0089004C" w:rsidP="008064E8">
            <w:pPr>
              <w:jc w:val="center"/>
              <w:rPr>
                <w:rFonts w:ascii="Tahoma" w:hAnsi="Tahoma" w:cs="Tahoma"/>
                <w:b/>
                <w:bCs/>
                <w:color w:val="FFFFFF"/>
                <w:sz w:val="10"/>
                <w:szCs w:val="10"/>
                <w:lang w:eastAsia="es-BO"/>
              </w:rPr>
            </w:pPr>
            <w:r w:rsidRPr="007C0C35">
              <w:rPr>
                <w:rFonts w:ascii="Tahoma" w:hAnsi="Tahoma" w:cs="Tahoma"/>
                <w:b/>
                <w:bCs/>
                <w:color w:val="FFFFFF"/>
                <w:sz w:val="10"/>
                <w:szCs w:val="10"/>
                <w:lang w:val="en-GB" w:eastAsia="es-BO"/>
              </w:rPr>
              <w:t>DOCUMENTO, PÁGINA, REFERENCIA</w:t>
            </w:r>
          </w:p>
        </w:tc>
      </w:tr>
      <w:tr w:rsidR="0089004C" w:rsidRPr="007C0C35" w14:paraId="6C8E9937" w14:textId="77777777" w:rsidTr="006A3EC6">
        <w:trPr>
          <w:trHeight w:val="60"/>
        </w:trPr>
        <w:tc>
          <w:tcPr>
            <w:tcW w:w="426" w:type="dxa"/>
            <w:tcBorders>
              <w:top w:val="single" w:sz="4" w:space="0" w:color="FFFFFF"/>
              <w:bottom w:val="single" w:sz="4" w:space="0" w:color="004990"/>
            </w:tcBorders>
            <w:shd w:val="clear" w:color="auto" w:fill="auto"/>
            <w:vAlign w:val="center"/>
          </w:tcPr>
          <w:p w14:paraId="2A007676" w14:textId="77777777"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lang w:eastAsia="es-BO"/>
              </w:rPr>
              <w:t>1</w:t>
            </w:r>
          </w:p>
        </w:tc>
        <w:tc>
          <w:tcPr>
            <w:tcW w:w="5528" w:type="dxa"/>
            <w:tcBorders>
              <w:top w:val="single" w:sz="4" w:space="0" w:color="FFFFFF"/>
              <w:bottom w:val="single" w:sz="4" w:space="0" w:color="004990"/>
            </w:tcBorders>
            <w:shd w:val="clear" w:color="auto" w:fill="auto"/>
            <w:vAlign w:val="center"/>
          </w:tcPr>
          <w:p w14:paraId="6ECD5432" w14:textId="464529D6" w:rsidR="0089004C" w:rsidRPr="007C0C35" w:rsidRDefault="0089004C" w:rsidP="0034222A">
            <w:pPr>
              <w:jc w:val="both"/>
              <w:rPr>
                <w:rFonts w:ascii="Tahoma" w:hAnsi="Tahoma" w:cs="Tahoma"/>
                <w:color w:val="004990"/>
                <w:sz w:val="18"/>
              </w:rPr>
            </w:pPr>
            <w:r w:rsidRPr="00CB258A">
              <w:rPr>
                <w:rFonts w:ascii="Tahoma" w:hAnsi="Tahoma" w:cs="Tahoma"/>
                <w:color w:val="004990"/>
                <w:sz w:val="18"/>
                <w:szCs w:val="18"/>
                <w:lang w:val="es-ES_tradnl"/>
              </w:rPr>
              <w:t xml:space="preserve">La propuesta debe considerar el Servicio de </w:t>
            </w:r>
            <w:r w:rsidR="004C6C02">
              <w:rPr>
                <w:rFonts w:ascii="Tahoma" w:hAnsi="Tahoma" w:cs="Tahoma"/>
                <w:color w:val="004990"/>
                <w:sz w:val="18"/>
                <w:szCs w:val="18"/>
                <w:lang w:val="es-ES_tradnl"/>
              </w:rPr>
              <w:t>Consultoría</w:t>
            </w:r>
            <w:r w:rsidR="00430589">
              <w:rPr>
                <w:rFonts w:ascii="Tahoma" w:hAnsi="Tahoma" w:cs="Tahoma"/>
                <w:color w:val="004990"/>
                <w:sz w:val="18"/>
                <w:szCs w:val="18"/>
                <w:lang w:val="es-ES_tradnl"/>
              </w:rPr>
              <w:t xml:space="preserve"> para la adecuación en </w:t>
            </w:r>
            <w:r w:rsidR="0034222A">
              <w:rPr>
                <w:rFonts w:ascii="Tahoma" w:hAnsi="Tahoma" w:cs="Tahoma"/>
                <w:color w:val="004990"/>
                <w:sz w:val="18"/>
                <w:szCs w:val="18"/>
                <w:lang w:val="es-ES_tradnl"/>
              </w:rPr>
              <w:t xml:space="preserve">la </w:t>
            </w:r>
            <w:r w:rsidR="007A5478">
              <w:rPr>
                <w:rFonts w:ascii="Tahoma" w:hAnsi="Tahoma" w:cs="Tahoma"/>
                <w:color w:val="004990"/>
                <w:sz w:val="18"/>
                <w:szCs w:val="18"/>
                <w:lang w:val="es-ES_tradnl"/>
              </w:rPr>
              <w:t>gestión de</w:t>
            </w:r>
            <w:r w:rsidR="00430589">
              <w:rPr>
                <w:rFonts w:ascii="Tahoma" w:hAnsi="Tahoma" w:cs="Tahoma"/>
                <w:color w:val="004990"/>
                <w:sz w:val="18"/>
                <w:szCs w:val="18"/>
                <w:lang w:val="es-ES_tradnl"/>
              </w:rPr>
              <w:t xml:space="preserve"> Seguridad </w:t>
            </w:r>
            <w:r w:rsidR="0034222A">
              <w:rPr>
                <w:rFonts w:ascii="Tahoma" w:hAnsi="Tahoma" w:cs="Tahoma"/>
                <w:color w:val="004990"/>
                <w:sz w:val="18"/>
                <w:szCs w:val="18"/>
                <w:lang w:val="es-ES_tradnl"/>
              </w:rPr>
              <w:t xml:space="preserve">de </w:t>
            </w:r>
            <w:r w:rsidR="007A5478">
              <w:rPr>
                <w:rFonts w:ascii="Tahoma" w:hAnsi="Tahoma" w:cs="Tahoma"/>
                <w:color w:val="004990"/>
                <w:sz w:val="18"/>
                <w:szCs w:val="18"/>
                <w:lang w:val="es-ES_tradnl"/>
              </w:rPr>
              <w:t xml:space="preserve">la </w:t>
            </w:r>
            <w:r w:rsidR="004C6C02">
              <w:rPr>
                <w:rFonts w:ascii="Tahoma" w:hAnsi="Tahoma" w:cs="Tahoma"/>
                <w:color w:val="004990"/>
                <w:sz w:val="18"/>
                <w:szCs w:val="18"/>
                <w:lang w:val="es-ES_tradnl"/>
              </w:rPr>
              <w:t>Información</w:t>
            </w:r>
            <w:r w:rsidR="00430589">
              <w:rPr>
                <w:rFonts w:ascii="Tahoma" w:hAnsi="Tahoma" w:cs="Tahoma"/>
                <w:color w:val="004990"/>
                <w:sz w:val="18"/>
                <w:szCs w:val="18"/>
                <w:lang w:val="es-ES_tradnl"/>
              </w:rPr>
              <w:t xml:space="preserve"> según normativa ASFI-395/2016 </w:t>
            </w:r>
            <w:r w:rsidR="00605ED8">
              <w:rPr>
                <w:rFonts w:ascii="Tahoma" w:hAnsi="Tahoma" w:cs="Tahoma"/>
                <w:color w:val="004990"/>
                <w:sz w:val="18"/>
                <w:szCs w:val="18"/>
                <w:lang w:val="es-ES_tradnl"/>
              </w:rPr>
              <w:t xml:space="preserve">y estándar </w:t>
            </w:r>
            <w:r w:rsidR="00430589">
              <w:rPr>
                <w:rFonts w:ascii="Tahoma" w:hAnsi="Tahoma" w:cs="Tahoma"/>
                <w:color w:val="004990"/>
                <w:sz w:val="18"/>
                <w:szCs w:val="18"/>
                <w:lang w:val="es-ES_tradnl"/>
              </w:rPr>
              <w:t xml:space="preserve"> ISO 27001 </w:t>
            </w:r>
            <w:r w:rsidR="004C6C02">
              <w:rPr>
                <w:rFonts w:ascii="Tahoma" w:hAnsi="Tahoma" w:cs="Tahoma"/>
                <w:color w:val="004990"/>
                <w:sz w:val="18"/>
                <w:szCs w:val="18"/>
                <w:lang w:val="es-ES_tradnl"/>
              </w:rPr>
              <w:t>concernientes</w:t>
            </w:r>
            <w:r w:rsidR="00605ED8">
              <w:rPr>
                <w:rFonts w:ascii="Tahoma" w:hAnsi="Tahoma" w:cs="Tahoma"/>
                <w:color w:val="004990"/>
                <w:sz w:val="18"/>
                <w:szCs w:val="18"/>
                <w:lang w:val="es-ES_tradnl"/>
              </w:rPr>
              <w:t xml:space="preserve"> con </w:t>
            </w:r>
            <w:r w:rsidR="00430589">
              <w:rPr>
                <w:rFonts w:ascii="Tahoma" w:hAnsi="Tahoma" w:cs="Tahoma"/>
                <w:color w:val="004990"/>
                <w:sz w:val="18"/>
                <w:szCs w:val="18"/>
                <w:lang w:val="es-ES_tradnl"/>
              </w:rPr>
              <w:t>la prestación de servicios financieros.</w:t>
            </w:r>
          </w:p>
        </w:tc>
        <w:tc>
          <w:tcPr>
            <w:tcW w:w="1134" w:type="dxa"/>
            <w:tcBorders>
              <w:top w:val="single" w:sz="4" w:space="0" w:color="FFFFFF"/>
              <w:bottom w:val="single" w:sz="4" w:space="0" w:color="004990"/>
            </w:tcBorders>
            <w:shd w:val="clear" w:color="auto" w:fill="auto"/>
            <w:vAlign w:val="center"/>
          </w:tcPr>
          <w:p w14:paraId="5623FF5E" w14:textId="77777777"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rPr>
              <w:fldChar w:fldCharType="begin">
                <w:ffData>
                  <w:name w:val="Casilla1"/>
                  <w:enabled/>
                  <w:calcOnExit w:val="0"/>
                  <w:checkBox>
                    <w:sizeAuto/>
                    <w:default w:val="1"/>
                  </w:checkBox>
                </w:ffData>
              </w:fldChar>
            </w:r>
            <w:r w:rsidRPr="007C0C3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7C0C35">
              <w:rPr>
                <w:rFonts w:ascii="Tahoma" w:hAnsi="Tahoma" w:cs="Tahoma"/>
                <w:color w:val="004990"/>
                <w:sz w:val="18"/>
                <w:szCs w:val="18"/>
              </w:rPr>
              <w:fldChar w:fldCharType="end"/>
            </w:r>
          </w:p>
        </w:tc>
        <w:tc>
          <w:tcPr>
            <w:tcW w:w="850" w:type="dxa"/>
            <w:tcBorders>
              <w:top w:val="single" w:sz="4" w:space="0" w:color="FFFFFF"/>
              <w:bottom w:val="single" w:sz="4" w:space="0" w:color="004990"/>
            </w:tcBorders>
            <w:shd w:val="clear" w:color="auto" w:fill="auto"/>
            <w:vAlign w:val="center"/>
          </w:tcPr>
          <w:p w14:paraId="3E08A712" w14:textId="77777777" w:rsidR="0089004C" w:rsidRPr="007C0C35" w:rsidRDefault="0089004C" w:rsidP="008064E8">
            <w:pPr>
              <w:jc w:val="center"/>
              <w:rPr>
                <w:rFonts w:ascii="Tahoma" w:hAnsi="Tahoma" w:cs="Tahoma"/>
                <w:color w:val="004990"/>
                <w:sz w:val="18"/>
                <w:szCs w:val="18"/>
                <w:lang w:eastAsia="es-BO"/>
              </w:rPr>
            </w:pPr>
          </w:p>
        </w:tc>
        <w:tc>
          <w:tcPr>
            <w:tcW w:w="1844" w:type="dxa"/>
            <w:tcBorders>
              <w:top w:val="single" w:sz="4" w:space="0" w:color="FFFFFF"/>
              <w:bottom w:val="single" w:sz="4" w:space="0" w:color="004990"/>
            </w:tcBorders>
            <w:shd w:val="clear" w:color="auto" w:fill="auto"/>
            <w:vAlign w:val="center"/>
          </w:tcPr>
          <w:p w14:paraId="6CFE22EC" w14:textId="77777777" w:rsidR="0089004C" w:rsidRPr="007C0C35" w:rsidRDefault="0089004C" w:rsidP="008064E8">
            <w:pPr>
              <w:jc w:val="center"/>
              <w:rPr>
                <w:rFonts w:ascii="Tahoma" w:hAnsi="Tahoma" w:cs="Tahoma"/>
                <w:color w:val="004990"/>
                <w:sz w:val="18"/>
                <w:szCs w:val="18"/>
                <w:lang w:eastAsia="es-BO"/>
              </w:rPr>
            </w:pPr>
            <w:r w:rsidRPr="007C0C35">
              <w:rPr>
                <w:rFonts w:ascii="Tahoma" w:hAnsi="Tahoma" w:cs="Tahoma"/>
                <w:color w:val="004990"/>
                <w:sz w:val="18"/>
                <w:szCs w:val="18"/>
                <w:lang w:val="en-GB" w:eastAsia="es-BO"/>
              </w:rPr>
              <w:t> </w:t>
            </w:r>
          </w:p>
        </w:tc>
      </w:tr>
      <w:tr w:rsidR="0089004C" w:rsidRPr="007C0C35" w14:paraId="3AB43994" w14:textId="77777777" w:rsidTr="006A3EC6">
        <w:trPr>
          <w:trHeight w:val="60"/>
        </w:trPr>
        <w:tc>
          <w:tcPr>
            <w:tcW w:w="426" w:type="dxa"/>
            <w:tcBorders>
              <w:top w:val="single" w:sz="4" w:space="0" w:color="004990"/>
              <w:bottom w:val="single" w:sz="4" w:space="0" w:color="auto"/>
            </w:tcBorders>
            <w:shd w:val="clear" w:color="auto" w:fill="auto"/>
            <w:vAlign w:val="center"/>
          </w:tcPr>
          <w:p w14:paraId="3598B8F5" w14:textId="77777777" w:rsidR="0089004C" w:rsidRPr="007C0C35" w:rsidRDefault="0089004C" w:rsidP="008064E8">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528" w:type="dxa"/>
            <w:tcBorders>
              <w:top w:val="single" w:sz="4" w:space="0" w:color="004990"/>
              <w:bottom w:val="single" w:sz="4" w:space="0" w:color="auto"/>
            </w:tcBorders>
            <w:shd w:val="clear" w:color="auto" w:fill="auto"/>
            <w:vAlign w:val="center"/>
          </w:tcPr>
          <w:p w14:paraId="3EFC7116" w14:textId="118387FF" w:rsidR="0089004C" w:rsidRPr="00CB258A" w:rsidRDefault="00137AEB">
            <w:pPr>
              <w:jc w:val="both"/>
              <w:rPr>
                <w:rFonts w:ascii="Tahoma" w:hAnsi="Tahoma" w:cs="Tahoma"/>
                <w:color w:val="004990"/>
                <w:sz w:val="18"/>
                <w:szCs w:val="18"/>
                <w:lang w:val="es-ES_tradnl"/>
              </w:rPr>
            </w:pPr>
            <w:r>
              <w:rPr>
                <w:rFonts w:ascii="Tahoma" w:hAnsi="Tahoma" w:cs="Tahoma"/>
                <w:color w:val="004990"/>
                <w:sz w:val="18"/>
                <w:szCs w:val="18"/>
                <w:lang w:val="es-ES_tradnl"/>
              </w:rPr>
              <w:t>El servicio de Consultoría debe ser respaldado con informes a ser presentado  según las fases planteadas en cronograma de trabajo. Posteriormente, ENTEL S.A. procederá a emitir el correspondiente certificado de  Control de Calidad.</w:t>
            </w:r>
          </w:p>
        </w:tc>
        <w:tc>
          <w:tcPr>
            <w:tcW w:w="1134" w:type="dxa"/>
            <w:tcBorders>
              <w:top w:val="single" w:sz="4" w:space="0" w:color="004990"/>
              <w:bottom w:val="single" w:sz="4" w:space="0" w:color="auto"/>
            </w:tcBorders>
            <w:shd w:val="clear" w:color="auto" w:fill="auto"/>
            <w:vAlign w:val="center"/>
          </w:tcPr>
          <w:p w14:paraId="758B29E9" w14:textId="77777777" w:rsidR="0089004C" w:rsidRPr="007C0C35" w:rsidRDefault="0089004C" w:rsidP="008064E8">
            <w:pPr>
              <w:jc w:val="center"/>
              <w:rPr>
                <w:rFonts w:ascii="Tahoma" w:hAnsi="Tahoma" w:cs="Tahoma"/>
                <w:color w:val="004990"/>
                <w:sz w:val="18"/>
                <w:szCs w:val="18"/>
              </w:rPr>
            </w:pPr>
            <w:r w:rsidRPr="007C0C35">
              <w:rPr>
                <w:rFonts w:ascii="Tahoma" w:hAnsi="Tahoma" w:cs="Tahoma"/>
                <w:color w:val="004990"/>
                <w:sz w:val="18"/>
                <w:szCs w:val="18"/>
              </w:rPr>
              <w:fldChar w:fldCharType="begin">
                <w:ffData>
                  <w:name w:val="Casilla1"/>
                  <w:enabled/>
                  <w:calcOnExit w:val="0"/>
                  <w:checkBox>
                    <w:sizeAuto/>
                    <w:default w:val="1"/>
                  </w:checkBox>
                </w:ffData>
              </w:fldChar>
            </w:r>
            <w:r w:rsidRPr="007C0C3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7C0C35">
              <w:rPr>
                <w:rFonts w:ascii="Tahoma" w:hAnsi="Tahoma" w:cs="Tahoma"/>
                <w:color w:val="004990"/>
                <w:sz w:val="18"/>
                <w:szCs w:val="18"/>
              </w:rPr>
              <w:fldChar w:fldCharType="end"/>
            </w:r>
          </w:p>
        </w:tc>
        <w:tc>
          <w:tcPr>
            <w:tcW w:w="850" w:type="dxa"/>
            <w:tcBorders>
              <w:top w:val="single" w:sz="4" w:space="0" w:color="004990"/>
              <w:bottom w:val="single" w:sz="4" w:space="0" w:color="auto"/>
            </w:tcBorders>
            <w:shd w:val="clear" w:color="auto" w:fill="auto"/>
            <w:vAlign w:val="center"/>
          </w:tcPr>
          <w:p w14:paraId="76D3D670" w14:textId="77777777" w:rsidR="0089004C" w:rsidRPr="007C0C35" w:rsidRDefault="0089004C" w:rsidP="008064E8">
            <w:pPr>
              <w:jc w:val="center"/>
              <w:rPr>
                <w:rFonts w:ascii="Tahoma" w:hAnsi="Tahoma" w:cs="Tahoma"/>
                <w:color w:val="004990"/>
                <w:sz w:val="18"/>
                <w:szCs w:val="18"/>
                <w:lang w:eastAsia="es-BO"/>
              </w:rPr>
            </w:pPr>
          </w:p>
        </w:tc>
        <w:tc>
          <w:tcPr>
            <w:tcW w:w="1844" w:type="dxa"/>
            <w:tcBorders>
              <w:top w:val="single" w:sz="4" w:space="0" w:color="004990"/>
              <w:bottom w:val="single" w:sz="4" w:space="0" w:color="auto"/>
            </w:tcBorders>
            <w:shd w:val="clear" w:color="auto" w:fill="auto"/>
            <w:vAlign w:val="center"/>
          </w:tcPr>
          <w:p w14:paraId="37D67E33" w14:textId="77777777" w:rsidR="0089004C" w:rsidRPr="00350A98" w:rsidRDefault="0089004C" w:rsidP="008064E8">
            <w:pPr>
              <w:jc w:val="center"/>
              <w:rPr>
                <w:rFonts w:ascii="Tahoma" w:hAnsi="Tahoma" w:cs="Tahoma"/>
                <w:color w:val="004990"/>
                <w:sz w:val="18"/>
                <w:szCs w:val="18"/>
                <w:lang w:eastAsia="es-BO"/>
              </w:rPr>
            </w:pPr>
          </w:p>
        </w:tc>
      </w:tr>
    </w:tbl>
    <w:p w14:paraId="2F11AE72" w14:textId="77777777" w:rsidR="0095094C" w:rsidRDefault="0095094C" w:rsidP="00735145">
      <w:pPr>
        <w:rPr>
          <w:lang w:eastAsia="en-US"/>
        </w:rPr>
      </w:pPr>
    </w:p>
    <w:p w14:paraId="545E106C" w14:textId="5C4D8A06" w:rsidR="0089004C" w:rsidRDefault="00350A98" w:rsidP="0089004C">
      <w:pPr>
        <w:pStyle w:val="TITULOS"/>
        <w:spacing w:after="0" w:line="240" w:lineRule="auto"/>
        <w:rPr>
          <w:rFonts w:ascii="Tahoma" w:hAnsi="Tahoma" w:cs="Tahoma"/>
          <w:color w:val="004990"/>
          <w:sz w:val="22"/>
          <w:szCs w:val="22"/>
        </w:rPr>
      </w:pPr>
      <w:r w:rsidRPr="00350A98">
        <w:rPr>
          <w:rFonts w:ascii="Tahoma" w:hAnsi="Tahoma" w:cs="Tahoma"/>
          <w:bCs w:val="0"/>
          <w:color w:val="004990"/>
          <w:sz w:val="22"/>
          <w:szCs w:val="22"/>
        </w:rPr>
        <w:t>4.2</w:t>
      </w:r>
      <w:r w:rsidR="0089004C">
        <w:rPr>
          <w:rFonts w:ascii="Tahoma" w:hAnsi="Tahoma" w:cs="Tahoma"/>
          <w:b w:val="0"/>
          <w:bCs w:val="0"/>
          <w:color w:val="004990"/>
          <w:sz w:val="22"/>
          <w:szCs w:val="22"/>
        </w:rPr>
        <w:t xml:space="preserve"> </w:t>
      </w:r>
      <w:r w:rsidR="0089004C" w:rsidRPr="0095094C">
        <w:rPr>
          <w:rFonts w:ascii="Tahoma" w:hAnsi="Tahoma" w:cs="Tahoma"/>
          <w:color w:val="004990"/>
          <w:sz w:val="22"/>
          <w:szCs w:val="22"/>
        </w:rPr>
        <w:t xml:space="preserve">CARACTERÍSTICAS TÉCNICAS </w:t>
      </w:r>
      <w:r w:rsidR="0089004C">
        <w:rPr>
          <w:rFonts w:ascii="Tahoma" w:hAnsi="Tahoma" w:cs="Tahoma"/>
          <w:color w:val="004990"/>
          <w:sz w:val="22"/>
          <w:szCs w:val="22"/>
        </w:rPr>
        <w:t>ESPECIFICAS</w:t>
      </w:r>
    </w:p>
    <w:p w14:paraId="37A8E43D" w14:textId="77777777" w:rsidR="0089004C" w:rsidRDefault="0089004C" w:rsidP="0089004C">
      <w:pPr>
        <w:rPr>
          <w:lang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453"/>
        <w:gridCol w:w="1134"/>
        <w:gridCol w:w="850"/>
        <w:gridCol w:w="1919"/>
      </w:tblGrid>
      <w:tr w:rsidR="0089004C" w:rsidRPr="00363D85" w14:paraId="1023FF30" w14:textId="77777777" w:rsidTr="007B19EC">
        <w:trPr>
          <w:trHeight w:val="395"/>
          <w:tblHeader/>
        </w:trPr>
        <w:tc>
          <w:tcPr>
            <w:tcW w:w="70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548CC4D" w14:textId="77777777" w:rsidR="0089004C" w:rsidRPr="00363D85" w:rsidRDefault="0089004C"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76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4D2A580" w14:textId="77777777" w:rsidR="0089004C" w:rsidRPr="00363D85" w:rsidRDefault="0089004C"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9004C" w:rsidRPr="00363D85" w14:paraId="4A667E82" w14:textId="77777777" w:rsidTr="007B19EC">
        <w:trPr>
          <w:trHeight w:val="427"/>
          <w:tblHeader/>
        </w:trPr>
        <w:tc>
          <w:tcPr>
            <w:tcW w:w="58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0018630" w14:textId="3E378975" w:rsidR="0089004C" w:rsidRPr="00363D85" w:rsidRDefault="0075764A"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585D0A7" w14:textId="77777777" w:rsidR="0089004C" w:rsidRPr="00363D85" w:rsidRDefault="0089004C" w:rsidP="008064E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76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9A2821D" w14:textId="77777777" w:rsidR="0089004C" w:rsidRPr="00363D85" w:rsidRDefault="0089004C"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89004C" w:rsidRPr="00363D85" w14:paraId="4F5F4300" w14:textId="77777777" w:rsidTr="007B19EC">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9101140" w14:textId="77777777" w:rsidR="0089004C" w:rsidRPr="00363D85" w:rsidRDefault="0089004C" w:rsidP="008064E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45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8729DCA" w14:textId="77777777" w:rsidR="0089004C" w:rsidRPr="001E66D4" w:rsidRDefault="0089004C" w:rsidP="008064E8">
            <w:pPr>
              <w:jc w:val="center"/>
              <w:rPr>
                <w:rFonts w:ascii="Tahoma" w:hAnsi="Tahoma" w:cs="Tahoma"/>
                <w:b/>
                <w:color w:val="FFFFFF"/>
                <w:sz w:val="18"/>
                <w:szCs w:val="18"/>
                <w:lang w:eastAsia="es-BO"/>
              </w:rPr>
            </w:pPr>
            <w:r w:rsidRPr="001E66D4">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1C2A8C" w14:textId="77777777" w:rsidR="0089004C" w:rsidRPr="00363D85" w:rsidRDefault="0089004C" w:rsidP="008064E8">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99005F" w14:textId="77777777" w:rsidR="0089004C" w:rsidRPr="00363D85" w:rsidRDefault="0089004C" w:rsidP="008064E8">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w:t>
            </w:r>
            <w:r w:rsidRPr="004C6C02">
              <w:rPr>
                <w:rFonts w:ascii="Tahoma" w:hAnsi="Tahoma" w:cs="Tahoma"/>
                <w:b/>
                <w:bCs/>
                <w:color w:val="FFFFFF"/>
                <w:sz w:val="10"/>
                <w:szCs w:val="10"/>
                <w:lang w:eastAsia="es-BO"/>
              </w:rPr>
              <w:t xml:space="preserve"> cumple</w:t>
            </w:r>
          </w:p>
        </w:tc>
        <w:tc>
          <w:tcPr>
            <w:tcW w:w="1919"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FB0093C" w14:textId="77777777" w:rsidR="0089004C" w:rsidRPr="00363D85" w:rsidRDefault="0089004C" w:rsidP="008064E8">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137AEB" w:rsidRPr="009C2DE5" w14:paraId="58401FEA" w14:textId="77777777" w:rsidTr="007B19EC">
        <w:trPr>
          <w:trHeight w:val="60"/>
        </w:trPr>
        <w:tc>
          <w:tcPr>
            <w:tcW w:w="426" w:type="dxa"/>
            <w:tcBorders>
              <w:top w:val="single" w:sz="4" w:space="0" w:color="FFFFFF"/>
            </w:tcBorders>
            <w:shd w:val="clear" w:color="auto" w:fill="auto"/>
            <w:vAlign w:val="center"/>
          </w:tcPr>
          <w:p w14:paraId="149A28C0" w14:textId="562AEB25" w:rsidR="00137AEB" w:rsidRPr="009C2DE5" w:rsidRDefault="00137AEB" w:rsidP="00137AEB">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453" w:type="dxa"/>
            <w:tcBorders>
              <w:top w:val="single" w:sz="4" w:space="0" w:color="FFFFFF"/>
            </w:tcBorders>
            <w:shd w:val="clear" w:color="auto" w:fill="auto"/>
            <w:vAlign w:val="bottom"/>
          </w:tcPr>
          <w:p w14:paraId="791A07BE" w14:textId="4B9CE7CA" w:rsidR="00137AEB" w:rsidRPr="001E66D4" w:rsidRDefault="00137AEB" w:rsidP="00137AEB">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La propuesta </w:t>
            </w:r>
            <w:r w:rsidRPr="001E66D4">
              <w:rPr>
                <w:rFonts w:ascii="Tahoma" w:hAnsi="Tahoma" w:cs="Tahoma"/>
                <w:color w:val="004990"/>
                <w:sz w:val="18"/>
                <w:szCs w:val="18"/>
                <w:lang w:val="es-ES_tradnl"/>
              </w:rPr>
              <w:t xml:space="preserve">debe estar enmarcada en la Legislación Nacional, específicamente  </w:t>
            </w:r>
            <w:r>
              <w:rPr>
                <w:rFonts w:ascii="Tahoma" w:hAnsi="Tahoma" w:cs="Tahoma"/>
                <w:color w:val="004990"/>
                <w:sz w:val="18"/>
                <w:szCs w:val="18"/>
                <w:lang w:val="es-ES_tradnl"/>
              </w:rPr>
              <w:t xml:space="preserve">en la </w:t>
            </w:r>
            <w:r w:rsidRPr="001E66D4">
              <w:rPr>
                <w:rFonts w:ascii="Tahoma" w:hAnsi="Tahoma" w:cs="Tahoma"/>
                <w:color w:val="004990"/>
                <w:sz w:val="18"/>
                <w:szCs w:val="18"/>
                <w:lang w:val="es-ES_tradnl"/>
              </w:rPr>
              <w:t>recopilación de normas para servicios financieros</w:t>
            </w:r>
            <w:r>
              <w:rPr>
                <w:rFonts w:ascii="Tahoma" w:hAnsi="Tahoma" w:cs="Tahoma"/>
                <w:color w:val="004990"/>
                <w:sz w:val="18"/>
                <w:szCs w:val="18"/>
                <w:lang w:val="es-ES_tradnl"/>
              </w:rPr>
              <w:t xml:space="preserve">, </w:t>
            </w:r>
            <w:r w:rsidRPr="001243C3">
              <w:rPr>
                <w:rFonts w:ascii="Tahoma" w:hAnsi="Tahoma" w:cs="Tahoma"/>
                <w:color w:val="004990"/>
                <w:sz w:val="18"/>
                <w:szCs w:val="18"/>
                <w:lang w:val="es-ES_tradnl"/>
              </w:rPr>
              <w:t>Requisitos Mínimos de Seguridad de la información emitidos por la AUTORIDAD DE SUPERVISIÓN DEL SISTEMA FINANCIERO – ASFI bajo el circular ASFI-395/2016</w:t>
            </w:r>
            <w:r>
              <w:rPr>
                <w:rFonts w:ascii="Tahoma" w:hAnsi="Tahoma" w:cs="Tahoma"/>
                <w:color w:val="004990"/>
                <w:sz w:val="18"/>
                <w:szCs w:val="18"/>
                <w:lang w:val="es-ES_tradnl"/>
              </w:rPr>
              <w:t xml:space="preserve">, </w:t>
            </w:r>
            <w:r w:rsidRPr="001E66D4">
              <w:rPr>
                <w:rFonts w:ascii="Tahoma" w:hAnsi="Tahoma" w:cs="Tahoma"/>
                <w:color w:val="004990"/>
                <w:sz w:val="18"/>
                <w:szCs w:val="18"/>
                <w:lang w:val="es-ES_tradnl"/>
              </w:rPr>
              <w:t xml:space="preserve">además </w:t>
            </w:r>
            <w:r>
              <w:rPr>
                <w:rFonts w:ascii="Tahoma" w:hAnsi="Tahoma" w:cs="Tahoma"/>
                <w:color w:val="004990"/>
                <w:sz w:val="18"/>
                <w:szCs w:val="18"/>
                <w:lang w:val="es-ES_tradnl"/>
              </w:rPr>
              <w:t xml:space="preserve">de emplear </w:t>
            </w:r>
            <w:r w:rsidRPr="001E66D4">
              <w:rPr>
                <w:rFonts w:ascii="Tahoma" w:hAnsi="Tahoma" w:cs="Tahoma"/>
                <w:color w:val="004990"/>
                <w:sz w:val="18"/>
                <w:szCs w:val="18"/>
                <w:lang w:val="es-ES_tradnl"/>
              </w:rPr>
              <w:t>Best Practices (COBIT</w:t>
            </w:r>
            <w:r>
              <w:rPr>
                <w:rFonts w:ascii="Tahoma" w:hAnsi="Tahoma" w:cs="Tahoma"/>
                <w:color w:val="004990"/>
                <w:sz w:val="18"/>
                <w:szCs w:val="18"/>
                <w:lang w:val="es-ES_tradnl"/>
              </w:rPr>
              <w:t>/ITIL</w:t>
            </w:r>
            <w:r w:rsidRPr="001E66D4">
              <w:rPr>
                <w:rFonts w:ascii="Tahoma" w:hAnsi="Tahoma" w:cs="Tahoma"/>
                <w:color w:val="004990"/>
                <w:sz w:val="18"/>
                <w:szCs w:val="18"/>
                <w:lang w:val="es-ES_tradnl"/>
              </w:rPr>
              <w:t>) y estándares de seguridad como ISO 27001</w:t>
            </w:r>
            <w:r>
              <w:rPr>
                <w:rFonts w:ascii="Tahoma" w:hAnsi="Tahoma" w:cs="Tahoma"/>
                <w:color w:val="004990"/>
                <w:sz w:val="18"/>
                <w:szCs w:val="18"/>
                <w:lang w:val="es-ES_tradnl"/>
              </w:rPr>
              <w:t>.</w:t>
            </w:r>
          </w:p>
        </w:tc>
        <w:tc>
          <w:tcPr>
            <w:tcW w:w="1134" w:type="dxa"/>
            <w:tcBorders>
              <w:top w:val="single" w:sz="4" w:space="0" w:color="FFFFFF"/>
            </w:tcBorders>
            <w:shd w:val="clear" w:color="auto" w:fill="auto"/>
            <w:vAlign w:val="center"/>
          </w:tcPr>
          <w:p w14:paraId="76A7F47D" w14:textId="77777777" w:rsidR="00137AEB" w:rsidRPr="009C2DE5" w:rsidRDefault="00137AEB" w:rsidP="00137AE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14:paraId="245B51FA" w14:textId="77777777" w:rsidR="00137AEB" w:rsidRPr="009C2DE5" w:rsidRDefault="00137AEB" w:rsidP="00137AEB">
            <w:pPr>
              <w:jc w:val="center"/>
              <w:rPr>
                <w:rFonts w:ascii="Tahoma" w:hAnsi="Tahoma" w:cs="Tahoma"/>
                <w:color w:val="004990"/>
                <w:sz w:val="18"/>
                <w:szCs w:val="18"/>
                <w:lang w:eastAsia="es-BO"/>
              </w:rPr>
            </w:pPr>
          </w:p>
        </w:tc>
        <w:tc>
          <w:tcPr>
            <w:tcW w:w="1919" w:type="dxa"/>
            <w:tcBorders>
              <w:top w:val="single" w:sz="4" w:space="0" w:color="FFFFFF"/>
            </w:tcBorders>
            <w:shd w:val="clear" w:color="auto" w:fill="auto"/>
            <w:vAlign w:val="center"/>
          </w:tcPr>
          <w:p w14:paraId="5E64B351" w14:textId="77777777" w:rsidR="00137AEB" w:rsidRPr="009C2DE5" w:rsidRDefault="00137AEB" w:rsidP="00137AEB">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137AEB" w:rsidRPr="009C2DE5" w14:paraId="4818F57E" w14:textId="77777777" w:rsidTr="007B19EC">
        <w:trPr>
          <w:trHeight w:val="60"/>
        </w:trPr>
        <w:tc>
          <w:tcPr>
            <w:tcW w:w="426" w:type="dxa"/>
            <w:tcBorders>
              <w:top w:val="single" w:sz="4" w:space="0" w:color="FFFFFF"/>
            </w:tcBorders>
            <w:shd w:val="clear" w:color="auto" w:fill="auto"/>
            <w:vAlign w:val="center"/>
          </w:tcPr>
          <w:p w14:paraId="1EAB3F07" w14:textId="0911055A" w:rsidR="00137AEB" w:rsidRPr="009C2DE5" w:rsidRDefault="00137AEB" w:rsidP="00137AEB">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453" w:type="dxa"/>
            <w:tcBorders>
              <w:top w:val="single" w:sz="4" w:space="0" w:color="FFFFFF"/>
            </w:tcBorders>
            <w:shd w:val="clear" w:color="auto" w:fill="auto"/>
            <w:vAlign w:val="center"/>
          </w:tcPr>
          <w:p w14:paraId="2A9DB634" w14:textId="0B4F33AE" w:rsidR="00137AEB" w:rsidRPr="00180E37" w:rsidRDefault="00137AEB" w:rsidP="00137AEB">
            <w:pPr>
              <w:rPr>
                <w:rFonts w:ascii="Tahoma" w:hAnsi="Tahoma" w:cs="Tahoma"/>
                <w:color w:val="004990"/>
                <w:sz w:val="18"/>
                <w:szCs w:val="18"/>
                <w:lang w:val="es-ES_tradnl"/>
              </w:rPr>
            </w:pPr>
            <w:r w:rsidRPr="00180E37">
              <w:rPr>
                <w:rFonts w:ascii="Tahoma" w:hAnsi="Tahoma" w:cs="Tahoma"/>
                <w:color w:val="004990"/>
                <w:sz w:val="18"/>
                <w:szCs w:val="18"/>
                <w:lang w:val="es-ES_tradnl"/>
              </w:rPr>
              <w:t xml:space="preserve">La propuesta debe plantear un plan de trabajo </w:t>
            </w:r>
            <w:r>
              <w:rPr>
                <w:rFonts w:ascii="Tahoma" w:hAnsi="Tahoma" w:cs="Tahoma"/>
                <w:color w:val="004990"/>
                <w:sz w:val="18"/>
                <w:szCs w:val="18"/>
                <w:lang w:val="es-ES_tradnl"/>
              </w:rPr>
              <w:t xml:space="preserve">con desbloce de tareras detallados en </w:t>
            </w:r>
            <w:r w:rsidRPr="00180E37">
              <w:rPr>
                <w:rFonts w:ascii="Tahoma" w:hAnsi="Tahoma" w:cs="Tahoma"/>
                <w:color w:val="004990"/>
                <w:sz w:val="18"/>
                <w:szCs w:val="18"/>
                <w:lang w:val="es-ES_tradnl"/>
              </w:rPr>
              <w:t xml:space="preserve">un diagrama Gantt </w:t>
            </w:r>
            <w:r>
              <w:rPr>
                <w:rFonts w:ascii="Tahoma" w:hAnsi="Tahoma" w:cs="Tahoma"/>
                <w:color w:val="004990"/>
                <w:sz w:val="18"/>
                <w:szCs w:val="18"/>
                <w:lang w:val="es-ES_tradnl"/>
              </w:rPr>
              <w:t>donde se especifiquen</w:t>
            </w:r>
            <w:r w:rsidRPr="00180E37">
              <w:rPr>
                <w:rFonts w:ascii="Tahoma" w:hAnsi="Tahoma" w:cs="Tahoma"/>
                <w:color w:val="004990"/>
                <w:sz w:val="18"/>
                <w:szCs w:val="18"/>
                <w:lang w:val="es-ES_tradnl"/>
              </w:rPr>
              <w:t xml:space="preserve"> los recursos a ser empleados por el oferente en la consultoría </w:t>
            </w:r>
            <w:r>
              <w:rPr>
                <w:rFonts w:ascii="Tahoma" w:hAnsi="Tahoma" w:cs="Tahoma"/>
                <w:color w:val="004990"/>
                <w:sz w:val="18"/>
                <w:szCs w:val="18"/>
                <w:lang w:val="es-ES_tradnl"/>
              </w:rPr>
              <w:t xml:space="preserve">y </w:t>
            </w:r>
            <w:r w:rsidRPr="00180E37">
              <w:rPr>
                <w:rFonts w:ascii="Tahoma" w:hAnsi="Tahoma" w:cs="Tahoma"/>
                <w:color w:val="004990"/>
                <w:sz w:val="18"/>
                <w:szCs w:val="18"/>
                <w:lang w:val="es-ES_tradnl"/>
              </w:rPr>
              <w:t xml:space="preserve">considerando las </w:t>
            </w:r>
            <w:r>
              <w:rPr>
                <w:rFonts w:ascii="Tahoma" w:hAnsi="Tahoma" w:cs="Tahoma"/>
                <w:color w:val="004990"/>
                <w:sz w:val="18"/>
                <w:szCs w:val="18"/>
                <w:lang w:val="es-ES_tradnl"/>
              </w:rPr>
              <w:t xml:space="preserve">siguientes </w:t>
            </w:r>
            <w:r w:rsidRPr="00180E37">
              <w:rPr>
                <w:rFonts w:ascii="Tahoma" w:hAnsi="Tahoma" w:cs="Tahoma"/>
                <w:color w:val="004990"/>
                <w:sz w:val="18"/>
                <w:szCs w:val="18"/>
                <w:lang w:val="es-ES_tradnl"/>
              </w:rPr>
              <w:t>etapas</w:t>
            </w:r>
            <w:r>
              <w:rPr>
                <w:rFonts w:ascii="Tahoma" w:hAnsi="Tahoma" w:cs="Tahoma"/>
                <w:color w:val="004990"/>
                <w:sz w:val="18"/>
                <w:szCs w:val="18"/>
                <w:lang w:val="es-ES_tradnl"/>
              </w:rPr>
              <w:t>:</w:t>
            </w:r>
          </w:p>
        </w:tc>
        <w:tc>
          <w:tcPr>
            <w:tcW w:w="1134" w:type="dxa"/>
            <w:tcBorders>
              <w:top w:val="single" w:sz="4" w:space="0" w:color="FFFFFF"/>
            </w:tcBorders>
            <w:shd w:val="clear" w:color="auto" w:fill="auto"/>
            <w:vAlign w:val="center"/>
          </w:tcPr>
          <w:p w14:paraId="7F63BE61" w14:textId="5C2420BE" w:rsidR="00137AEB" w:rsidRPr="009C2DE5" w:rsidRDefault="00137AEB" w:rsidP="00137AEB">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14:paraId="308B991C" w14:textId="77777777" w:rsidR="00137AEB" w:rsidRPr="009C2DE5" w:rsidRDefault="00137AEB" w:rsidP="00137AEB">
            <w:pPr>
              <w:jc w:val="center"/>
              <w:rPr>
                <w:rFonts w:ascii="Tahoma" w:hAnsi="Tahoma" w:cs="Tahoma"/>
                <w:color w:val="004990"/>
                <w:sz w:val="18"/>
                <w:szCs w:val="18"/>
                <w:lang w:eastAsia="es-BO"/>
              </w:rPr>
            </w:pPr>
          </w:p>
        </w:tc>
        <w:tc>
          <w:tcPr>
            <w:tcW w:w="1919" w:type="dxa"/>
            <w:tcBorders>
              <w:top w:val="single" w:sz="4" w:space="0" w:color="FFFFFF"/>
            </w:tcBorders>
            <w:shd w:val="clear" w:color="auto" w:fill="auto"/>
            <w:vAlign w:val="center"/>
          </w:tcPr>
          <w:p w14:paraId="767D8309" w14:textId="77777777" w:rsidR="00137AEB" w:rsidRPr="009C2DE5" w:rsidRDefault="00137AEB" w:rsidP="00137AEB">
            <w:pPr>
              <w:jc w:val="center"/>
              <w:rPr>
                <w:rFonts w:ascii="Tahoma" w:hAnsi="Tahoma" w:cs="Tahoma"/>
                <w:color w:val="004990"/>
                <w:sz w:val="18"/>
                <w:szCs w:val="18"/>
                <w:lang w:val="en-GB" w:eastAsia="es-BO"/>
              </w:rPr>
            </w:pPr>
          </w:p>
        </w:tc>
      </w:tr>
      <w:tr w:rsidR="001E66D4" w:rsidRPr="009C2DE5" w14:paraId="4B110466" w14:textId="77777777" w:rsidTr="007B19EC">
        <w:trPr>
          <w:trHeight w:val="60"/>
        </w:trPr>
        <w:tc>
          <w:tcPr>
            <w:tcW w:w="426" w:type="dxa"/>
            <w:tcBorders>
              <w:top w:val="single" w:sz="4" w:space="0" w:color="FFFFFF"/>
            </w:tcBorders>
            <w:shd w:val="clear" w:color="auto" w:fill="auto"/>
            <w:vAlign w:val="center"/>
          </w:tcPr>
          <w:p w14:paraId="2717C137" w14:textId="77777777" w:rsidR="001E66D4" w:rsidRPr="009C2DE5" w:rsidRDefault="001E66D4" w:rsidP="008064E8">
            <w:pPr>
              <w:jc w:val="center"/>
              <w:rPr>
                <w:rFonts w:ascii="Tahoma" w:hAnsi="Tahoma" w:cs="Tahoma"/>
                <w:color w:val="004990"/>
                <w:sz w:val="18"/>
                <w:szCs w:val="18"/>
                <w:lang w:eastAsia="es-BO"/>
              </w:rPr>
            </w:pPr>
          </w:p>
        </w:tc>
        <w:tc>
          <w:tcPr>
            <w:tcW w:w="5453" w:type="dxa"/>
            <w:tcBorders>
              <w:top w:val="single" w:sz="4" w:space="0" w:color="FFFFFF"/>
            </w:tcBorders>
            <w:shd w:val="clear" w:color="auto" w:fill="auto"/>
            <w:vAlign w:val="center"/>
          </w:tcPr>
          <w:p w14:paraId="555C30FF" w14:textId="3C8DA5B4" w:rsidR="001E66D4" w:rsidRPr="003B2BE9" w:rsidRDefault="001E66D4" w:rsidP="00A74549">
            <w:pPr>
              <w:pStyle w:val="Prrafodelista"/>
              <w:numPr>
                <w:ilvl w:val="0"/>
                <w:numId w:val="59"/>
              </w:numPr>
              <w:ind w:left="424" w:hanging="426"/>
              <w:rPr>
                <w:rFonts w:ascii="Tahoma" w:hAnsi="Tahoma" w:cs="Tahoma"/>
                <w:b/>
                <w:color w:val="004990"/>
                <w:sz w:val="18"/>
                <w:szCs w:val="18"/>
                <w:lang w:val="es-ES_tradnl"/>
              </w:rPr>
            </w:pPr>
            <w:r w:rsidRPr="003B2BE9">
              <w:rPr>
                <w:rFonts w:ascii="Tahoma" w:hAnsi="Tahoma" w:cs="Tahoma"/>
                <w:b/>
                <w:color w:val="004990"/>
                <w:sz w:val="18"/>
                <w:szCs w:val="18"/>
                <w:lang w:val="es-ES_tradnl"/>
              </w:rPr>
              <w:t>DETERMINACIÓN DE BRECHAS</w:t>
            </w:r>
          </w:p>
        </w:tc>
        <w:tc>
          <w:tcPr>
            <w:tcW w:w="1134" w:type="dxa"/>
            <w:tcBorders>
              <w:top w:val="single" w:sz="4" w:space="0" w:color="FFFFFF"/>
            </w:tcBorders>
            <w:shd w:val="clear" w:color="auto" w:fill="auto"/>
            <w:vAlign w:val="center"/>
          </w:tcPr>
          <w:p w14:paraId="4CD0948E" w14:textId="77777777" w:rsidR="001E66D4" w:rsidRPr="009C2DE5" w:rsidRDefault="001E66D4" w:rsidP="0034222A">
            <w:pPr>
              <w:jc w:val="center"/>
              <w:rPr>
                <w:rFonts w:ascii="Tahoma" w:hAnsi="Tahoma" w:cs="Tahoma"/>
                <w:color w:val="004990"/>
                <w:sz w:val="18"/>
                <w:szCs w:val="18"/>
              </w:rPr>
            </w:pPr>
          </w:p>
        </w:tc>
        <w:tc>
          <w:tcPr>
            <w:tcW w:w="850" w:type="dxa"/>
            <w:tcBorders>
              <w:top w:val="single" w:sz="4" w:space="0" w:color="FFFFFF"/>
            </w:tcBorders>
            <w:shd w:val="clear" w:color="auto" w:fill="auto"/>
            <w:vAlign w:val="center"/>
          </w:tcPr>
          <w:p w14:paraId="78DFF754" w14:textId="77777777" w:rsidR="001E66D4" w:rsidRPr="009C2DE5" w:rsidRDefault="001E66D4" w:rsidP="008064E8">
            <w:pPr>
              <w:jc w:val="center"/>
              <w:rPr>
                <w:rFonts w:ascii="Tahoma" w:hAnsi="Tahoma" w:cs="Tahoma"/>
                <w:color w:val="004990"/>
                <w:sz w:val="18"/>
                <w:szCs w:val="18"/>
                <w:lang w:eastAsia="es-BO"/>
              </w:rPr>
            </w:pPr>
          </w:p>
        </w:tc>
        <w:tc>
          <w:tcPr>
            <w:tcW w:w="1919" w:type="dxa"/>
            <w:tcBorders>
              <w:top w:val="single" w:sz="4" w:space="0" w:color="FFFFFF"/>
            </w:tcBorders>
            <w:shd w:val="clear" w:color="auto" w:fill="auto"/>
            <w:vAlign w:val="center"/>
          </w:tcPr>
          <w:p w14:paraId="4320595C" w14:textId="77777777" w:rsidR="001E66D4" w:rsidRPr="009C2DE5" w:rsidRDefault="001E66D4" w:rsidP="008064E8">
            <w:pPr>
              <w:jc w:val="center"/>
              <w:rPr>
                <w:rFonts w:ascii="Tahoma" w:hAnsi="Tahoma" w:cs="Tahoma"/>
                <w:color w:val="004990"/>
                <w:sz w:val="18"/>
                <w:szCs w:val="18"/>
                <w:lang w:val="en-GB" w:eastAsia="es-BO"/>
              </w:rPr>
            </w:pPr>
          </w:p>
        </w:tc>
      </w:tr>
      <w:tr w:rsidR="001E66D4" w:rsidRPr="009C2DE5" w14:paraId="7A4BA7B6" w14:textId="77777777" w:rsidTr="007B19EC">
        <w:trPr>
          <w:trHeight w:val="60"/>
        </w:trPr>
        <w:tc>
          <w:tcPr>
            <w:tcW w:w="426" w:type="dxa"/>
            <w:tcBorders>
              <w:top w:val="single" w:sz="4" w:space="0" w:color="FFFFFF"/>
            </w:tcBorders>
            <w:shd w:val="clear" w:color="auto" w:fill="auto"/>
            <w:vAlign w:val="center"/>
          </w:tcPr>
          <w:p w14:paraId="482D4A51" w14:textId="5E22CB80" w:rsidR="001E66D4" w:rsidRPr="009C2DE5"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453" w:type="dxa"/>
            <w:tcBorders>
              <w:top w:val="single" w:sz="4" w:space="0" w:color="FFFFFF"/>
            </w:tcBorders>
            <w:shd w:val="clear" w:color="auto" w:fill="auto"/>
            <w:vAlign w:val="bottom"/>
          </w:tcPr>
          <w:p w14:paraId="630A484A" w14:textId="79F73D4C" w:rsidR="001E66D4" w:rsidRPr="00605ED8" w:rsidRDefault="00137AEB" w:rsidP="001E66D4">
            <w:pPr>
              <w:jc w:val="both"/>
              <w:rPr>
                <w:rFonts w:ascii="Tahoma" w:hAnsi="Tahoma" w:cs="Tahoma"/>
                <w:color w:val="004990"/>
                <w:sz w:val="18"/>
                <w:szCs w:val="18"/>
                <w:lang w:val="es-ES_tradnl"/>
              </w:rPr>
            </w:pPr>
            <w:r w:rsidRPr="00CB258A">
              <w:rPr>
                <w:rFonts w:ascii="Tahoma" w:hAnsi="Tahoma" w:cs="Tahoma"/>
                <w:color w:val="004990"/>
                <w:sz w:val="18"/>
                <w:szCs w:val="18"/>
                <w:lang w:val="es-ES_tradnl"/>
              </w:rPr>
              <w:t xml:space="preserve">La propuesta debe considerar </w:t>
            </w:r>
            <w:r>
              <w:rPr>
                <w:rFonts w:ascii="Tahoma" w:hAnsi="Tahoma" w:cs="Tahoma"/>
                <w:color w:val="004990"/>
                <w:sz w:val="18"/>
                <w:szCs w:val="18"/>
                <w:lang w:val="es-ES_tradnl"/>
              </w:rPr>
              <w:t>la e</w:t>
            </w:r>
            <w:r w:rsidRPr="00605ED8">
              <w:rPr>
                <w:rFonts w:ascii="Tahoma" w:hAnsi="Tahoma" w:cs="Tahoma"/>
                <w:color w:val="004990"/>
                <w:sz w:val="18"/>
                <w:szCs w:val="18"/>
                <w:lang w:val="es-ES_tradnl"/>
              </w:rPr>
              <w:t xml:space="preserve">valuación de aspectos normativos definidos en Políticas, Normas, Reglamentos, Procedimientos y otros documentos </w:t>
            </w:r>
            <w:r>
              <w:rPr>
                <w:rFonts w:ascii="Tahoma" w:hAnsi="Tahoma" w:cs="Tahoma"/>
                <w:color w:val="004990"/>
                <w:sz w:val="18"/>
                <w:szCs w:val="18"/>
                <w:lang w:val="es-ES_tradnl"/>
              </w:rPr>
              <w:t xml:space="preserve">existentes en Entel S.A. </w:t>
            </w:r>
            <w:r w:rsidRPr="00605ED8">
              <w:rPr>
                <w:rFonts w:ascii="Tahoma" w:hAnsi="Tahoma" w:cs="Tahoma"/>
                <w:color w:val="004990"/>
                <w:sz w:val="18"/>
                <w:szCs w:val="18"/>
                <w:lang w:val="es-ES_tradnl"/>
              </w:rPr>
              <w:t xml:space="preserve">mediante </w:t>
            </w:r>
            <w:r>
              <w:rPr>
                <w:rFonts w:ascii="Tahoma" w:hAnsi="Tahoma" w:cs="Tahoma"/>
                <w:color w:val="004990"/>
                <w:sz w:val="18"/>
                <w:szCs w:val="18"/>
                <w:lang w:val="es-ES_tradnl"/>
              </w:rPr>
              <w:t xml:space="preserve"> análisis y </w:t>
            </w:r>
            <w:r w:rsidRPr="00605ED8">
              <w:rPr>
                <w:rFonts w:ascii="Tahoma" w:hAnsi="Tahoma" w:cs="Tahoma"/>
                <w:color w:val="004990"/>
                <w:sz w:val="18"/>
                <w:szCs w:val="18"/>
                <w:lang w:val="es-ES_tradnl"/>
              </w:rPr>
              <w:t xml:space="preserve">comparación a lo solicitado por ASFI en cuatro </w:t>
            </w:r>
            <w:r>
              <w:rPr>
                <w:rFonts w:ascii="Tahoma" w:hAnsi="Tahoma" w:cs="Tahoma"/>
                <w:color w:val="004990"/>
                <w:sz w:val="18"/>
                <w:szCs w:val="18"/>
                <w:lang w:val="es-ES_tradnl"/>
              </w:rPr>
              <w:t>dominios</w:t>
            </w:r>
            <w:r w:rsidR="000C6B9B">
              <w:rPr>
                <w:rFonts w:ascii="Tahoma" w:hAnsi="Tahoma" w:cs="Tahoma"/>
                <w:color w:val="004990"/>
                <w:sz w:val="18"/>
                <w:szCs w:val="18"/>
                <w:lang w:val="es-ES_tradnl"/>
              </w:rPr>
              <w:t xml:space="preserve"> </w:t>
            </w:r>
            <w:r w:rsidR="00A86BD3">
              <w:rPr>
                <w:rFonts w:ascii="Tahoma" w:hAnsi="Tahoma" w:cs="Tahoma"/>
                <w:color w:val="004990"/>
                <w:sz w:val="18"/>
                <w:szCs w:val="18"/>
                <w:lang w:val="es-ES_tradnl"/>
              </w:rPr>
              <w:t xml:space="preserve">Fase 1 </w:t>
            </w:r>
            <w:r w:rsidR="001E66D4" w:rsidRPr="00605ED8">
              <w:rPr>
                <w:rFonts w:ascii="Tahoma" w:hAnsi="Tahoma" w:cs="Tahoma"/>
                <w:color w:val="004990"/>
                <w:sz w:val="18"/>
                <w:szCs w:val="18"/>
                <w:lang w:val="es-ES_tradnl"/>
              </w:rPr>
              <w:t>Documental: revisión de la normativa interna tanto vigente como proyectada. Con la documentación vigente se debe definir el nivel de madurez utilizando escala COBIT.</w:t>
            </w:r>
          </w:p>
          <w:p w14:paraId="1C841ECB" w14:textId="5180F930" w:rsidR="001E66D4" w:rsidRPr="00605ED8" w:rsidRDefault="00A86BD3" w:rsidP="001E66D4">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Fase 2 </w:t>
            </w:r>
            <w:r w:rsidR="001E66D4" w:rsidRPr="00605ED8">
              <w:rPr>
                <w:rFonts w:ascii="Tahoma" w:hAnsi="Tahoma" w:cs="Tahoma"/>
                <w:color w:val="004990"/>
                <w:sz w:val="18"/>
                <w:szCs w:val="18"/>
                <w:lang w:val="es-ES_tradnl"/>
              </w:rPr>
              <w:t>Operativa: evaluación de los procedimientos operativos exigidos por ASFI</w:t>
            </w:r>
          </w:p>
          <w:p w14:paraId="139E1868" w14:textId="3E583B01" w:rsidR="001E66D4" w:rsidRPr="00605ED8" w:rsidRDefault="00A86BD3" w:rsidP="001E66D4">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Fase 3 </w:t>
            </w:r>
            <w:r w:rsidR="001E66D4" w:rsidRPr="00605ED8">
              <w:rPr>
                <w:rFonts w:ascii="Tahoma" w:hAnsi="Tahoma" w:cs="Tahoma"/>
                <w:color w:val="004990"/>
                <w:sz w:val="18"/>
                <w:szCs w:val="18"/>
                <w:lang w:val="es-ES_tradnl"/>
              </w:rPr>
              <w:t>Tecnológica: evaluación de las necesidades y capacidades a nivel de software, hardware e infraestructura de seguridad</w:t>
            </w:r>
          </w:p>
          <w:p w14:paraId="0C88D12F" w14:textId="42C5F42C" w:rsidR="001E66D4" w:rsidRPr="00CB258A" w:rsidRDefault="00A86BD3" w:rsidP="007F0B83">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Fase 4 </w:t>
            </w:r>
            <w:r w:rsidR="001E66D4" w:rsidRPr="00605ED8">
              <w:rPr>
                <w:rFonts w:ascii="Tahoma" w:hAnsi="Tahoma" w:cs="Tahoma"/>
                <w:color w:val="004990"/>
                <w:sz w:val="18"/>
                <w:szCs w:val="18"/>
                <w:lang w:val="es-ES_tradnl"/>
              </w:rPr>
              <w:t xml:space="preserve">Recursos humanos: evaluación de </w:t>
            </w:r>
            <w:r w:rsidR="00715493">
              <w:rPr>
                <w:rFonts w:ascii="Tahoma" w:hAnsi="Tahoma" w:cs="Tahoma"/>
                <w:color w:val="004990"/>
                <w:sz w:val="18"/>
                <w:szCs w:val="18"/>
                <w:lang w:val="es-ES_tradnl"/>
              </w:rPr>
              <w:t xml:space="preserve">las funciones, capacidades </w:t>
            </w:r>
            <w:r w:rsidR="00137AEB">
              <w:rPr>
                <w:rFonts w:ascii="Tahoma" w:hAnsi="Tahoma" w:cs="Tahoma"/>
                <w:color w:val="004990"/>
                <w:sz w:val="18"/>
                <w:szCs w:val="18"/>
                <w:lang w:val="es-ES_tradnl"/>
              </w:rPr>
              <w:t xml:space="preserve">requeridas  </w:t>
            </w:r>
            <w:r w:rsidR="00715493">
              <w:rPr>
                <w:rFonts w:ascii="Tahoma" w:hAnsi="Tahoma" w:cs="Tahoma"/>
                <w:color w:val="004990"/>
                <w:sz w:val="18"/>
                <w:szCs w:val="18"/>
                <w:lang w:val="es-ES_tradnl"/>
              </w:rPr>
              <w:t>y otros</w:t>
            </w:r>
            <w:r w:rsidR="001E66D4" w:rsidRPr="00605ED8">
              <w:rPr>
                <w:rFonts w:ascii="Tahoma" w:hAnsi="Tahoma" w:cs="Tahoma"/>
                <w:color w:val="004990"/>
                <w:sz w:val="18"/>
                <w:szCs w:val="18"/>
                <w:lang w:val="es-ES_tradnl"/>
              </w:rPr>
              <w:t xml:space="preserve"> del personal</w:t>
            </w:r>
            <w:r w:rsidR="00137AEB">
              <w:rPr>
                <w:rFonts w:ascii="Tahoma" w:hAnsi="Tahoma" w:cs="Tahoma"/>
                <w:color w:val="004990"/>
                <w:sz w:val="18"/>
                <w:szCs w:val="18"/>
                <w:lang w:val="es-ES_tradnl"/>
              </w:rPr>
              <w:t>,</w:t>
            </w:r>
            <w:r w:rsidR="001E66D4" w:rsidRPr="00605ED8">
              <w:rPr>
                <w:rFonts w:ascii="Tahoma" w:hAnsi="Tahoma" w:cs="Tahoma"/>
                <w:color w:val="004990"/>
                <w:sz w:val="18"/>
                <w:szCs w:val="18"/>
                <w:lang w:val="es-ES_tradnl"/>
              </w:rPr>
              <w:t xml:space="preserve"> necesari</w:t>
            </w:r>
            <w:r w:rsidR="00715493">
              <w:rPr>
                <w:rFonts w:ascii="Tahoma" w:hAnsi="Tahoma" w:cs="Tahoma"/>
                <w:color w:val="004990"/>
                <w:sz w:val="18"/>
                <w:szCs w:val="18"/>
                <w:lang w:val="es-ES_tradnl"/>
              </w:rPr>
              <w:t xml:space="preserve">o </w:t>
            </w:r>
            <w:r w:rsidR="001E66D4" w:rsidRPr="00605ED8">
              <w:rPr>
                <w:rFonts w:ascii="Tahoma" w:hAnsi="Tahoma" w:cs="Tahoma"/>
                <w:color w:val="004990"/>
                <w:sz w:val="18"/>
                <w:szCs w:val="18"/>
                <w:lang w:val="es-ES_tradnl"/>
              </w:rPr>
              <w:t xml:space="preserve"> para la adecuación a la circular ASFI 395</w:t>
            </w:r>
            <w:r w:rsidR="00715493">
              <w:rPr>
                <w:rFonts w:ascii="Tahoma" w:hAnsi="Tahoma" w:cs="Tahoma"/>
                <w:color w:val="004990"/>
                <w:sz w:val="18"/>
                <w:szCs w:val="18"/>
                <w:lang w:val="es-ES_tradnl"/>
              </w:rPr>
              <w:t xml:space="preserve"> y adicionalmente las recomendaciones en cuanto al tipo de estructura </w:t>
            </w:r>
            <w:r w:rsidR="00137AEB">
              <w:rPr>
                <w:rFonts w:ascii="Tahoma" w:hAnsi="Tahoma" w:cs="Tahoma"/>
                <w:color w:val="004990"/>
                <w:sz w:val="18"/>
                <w:szCs w:val="18"/>
                <w:lang w:val="es-ES_tradnl"/>
              </w:rPr>
              <w:t xml:space="preserve">organizativa </w:t>
            </w:r>
            <w:r w:rsidR="00715493">
              <w:rPr>
                <w:rFonts w:ascii="Tahoma" w:hAnsi="Tahoma" w:cs="Tahoma"/>
                <w:color w:val="004990"/>
                <w:sz w:val="18"/>
                <w:szCs w:val="18"/>
                <w:lang w:val="es-ES_tradnl"/>
              </w:rPr>
              <w:t>donde debe estar este personal</w:t>
            </w:r>
            <w:r w:rsidR="001E66D4">
              <w:rPr>
                <w:rFonts w:ascii="Tahoma" w:hAnsi="Tahoma" w:cs="Tahoma"/>
                <w:color w:val="004990"/>
                <w:sz w:val="18"/>
                <w:szCs w:val="18"/>
                <w:lang w:val="es-ES_tradnl"/>
              </w:rPr>
              <w:t>.</w:t>
            </w:r>
          </w:p>
        </w:tc>
        <w:tc>
          <w:tcPr>
            <w:tcW w:w="1134" w:type="dxa"/>
            <w:tcBorders>
              <w:top w:val="single" w:sz="4" w:space="0" w:color="FFFFFF"/>
            </w:tcBorders>
            <w:shd w:val="clear" w:color="auto" w:fill="auto"/>
            <w:vAlign w:val="center"/>
          </w:tcPr>
          <w:p w14:paraId="77CD9DAF" w14:textId="04E030F9" w:rsidR="001E66D4" w:rsidRPr="009C2DE5" w:rsidRDefault="00A74549"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14:paraId="262749D2" w14:textId="77777777" w:rsidR="001E66D4" w:rsidRPr="009C2DE5" w:rsidRDefault="001E66D4" w:rsidP="001E66D4">
            <w:pPr>
              <w:jc w:val="center"/>
              <w:rPr>
                <w:rFonts w:ascii="Tahoma" w:hAnsi="Tahoma" w:cs="Tahoma"/>
                <w:color w:val="004990"/>
                <w:sz w:val="18"/>
                <w:szCs w:val="18"/>
                <w:lang w:eastAsia="es-BO"/>
              </w:rPr>
            </w:pPr>
          </w:p>
        </w:tc>
        <w:tc>
          <w:tcPr>
            <w:tcW w:w="1919" w:type="dxa"/>
            <w:tcBorders>
              <w:top w:val="single" w:sz="4" w:space="0" w:color="FFFFFF"/>
            </w:tcBorders>
            <w:shd w:val="clear" w:color="auto" w:fill="auto"/>
            <w:vAlign w:val="center"/>
          </w:tcPr>
          <w:p w14:paraId="4C47D1E2" w14:textId="77777777" w:rsidR="001E66D4" w:rsidRPr="009C2DE5" w:rsidRDefault="001E66D4" w:rsidP="001E66D4">
            <w:pPr>
              <w:jc w:val="center"/>
              <w:rPr>
                <w:rFonts w:ascii="Tahoma" w:hAnsi="Tahoma" w:cs="Tahoma"/>
                <w:color w:val="004990"/>
                <w:sz w:val="18"/>
                <w:szCs w:val="18"/>
                <w:lang w:val="en-GB" w:eastAsia="es-BO"/>
              </w:rPr>
            </w:pPr>
          </w:p>
        </w:tc>
      </w:tr>
      <w:tr w:rsidR="001E66D4" w:rsidRPr="009C2DE5" w14:paraId="1DC7ABE2" w14:textId="77777777" w:rsidTr="007B19EC">
        <w:trPr>
          <w:trHeight w:val="60"/>
        </w:trPr>
        <w:tc>
          <w:tcPr>
            <w:tcW w:w="426" w:type="dxa"/>
            <w:tcBorders>
              <w:top w:val="single" w:sz="4" w:space="0" w:color="FFFFFF"/>
              <w:left w:val="single" w:sz="4" w:space="0" w:color="004990"/>
              <w:bottom w:val="single" w:sz="4" w:space="0" w:color="004990"/>
              <w:right w:val="single" w:sz="4" w:space="0" w:color="004990"/>
            </w:tcBorders>
            <w:shd w:val="clear" w:color="auto" w:fill="auto"/>
            <w:vAlign w:val="center"/>
          </w:tcPr>
          <w:p w14:paraId="2F1526A8" w14:textId="7CC075D8" w:rsidR="001E66D4"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453" w:type="dxa"/>
            <w:tcBorders>
              <w:top w:val="single" w:sz="4" w:space="0" w:color="FFFFFF"/>
              <w:left w:val="single" w:sz="4" w:space="0" w:color="004990"/>
              <w:bottom w:val="single" w:sz="4" w:space="0" w:color="004990"/>
              <w:right w:val="single" w:sz="4" w:space="0" w:color="004990"/>
            </w:tcBorders>
            <w:shd w:val="clear" w:color="auto" w:fill="auto"/>
            <w:vAlign w:val="bottom"/>
          </w:tcPr>
          <w:p w14:paraId="5978BBEB" w14:textId="3F350E1B" w:rsidR="001E66D4" w:rsidRPr="00CB258A" w:rsidRDefault="001E66D4" w:rsidP="007F0B83">
            <w:pPr>
              <w:rPr>
                <w:rFonts w:ascii="Tahoma" w:hAnsi="Tahoma" w:cs="Tahoma"/>
                <w:color w:val="004990"/>
                <w:sz w:val="18"/>
                <w:szCs w:val="18"/>
                <w:lang w:val="es-ES_tradnl"/>
              </w:rPr>
            </w:pPr>
            <w:r w:rsidRPr="001E66D4">
              <w:rPr>
                <w:rFonts w:ascii="Tahoma" w:hAnsi="Tahoma" w:cs="Tahoma"/>
                <w:color w:val="004990"/>
                <w:sz w:val="18"/>
                <w:szCs w:val="18"/>
                <w:lang w:val="es-ES_tradnl"/>
              </w:rPr>
              <w:t>Determinación de brechas negativas</w:t>
            </w:r>
            <w:r w:rsidR="00A86BD3">
              <w:rPr>
                <w:rFonts w:ascii="Tahoma" w:hAnsi="Tahoma" w:cs="Tahoma"/>
                <w:color w:val="004990"/>
                <w:sz w:val="18"/>
                <w:szCs w:val="18"/>
                <w:lang w:val="es-ES_tradnl"/>
              </w:rPr>
              <w:t xml:space="preserve"> o </w:t>
            </w:r>
            <w:r w:rsidR="004C6C02">
              <w:rPr>
                <w:rFonts w:ascii="Tahoma" w:hAnsi="Tahoma" w:cs="Tahoma"/>
                <w:color w:val="004990"/>
                <w:sz w:val="18"/>
                <w:szCs w:val="18"/>
                <w:lang w:val="es-ES_tradnl"/>
              </w:rPr>
              <w:t>aspectos</w:t>
            </w:r>
            <w:r w:rsidR="00A86BD3">
              <w:rPr>
                <w:rFonts w:ascii="Tahoma" w:hAnsi="Tahoma" w:cs="Tahoma"/>
                <w:color w:val="004990"/>
                <w:sz w:val="18"/>
                <w:szCs w:val="18"/>
                <w:lang w:val="es-ES_tradnl"/>
              </w:rPr>
              <w:t xml:space="preserve"> faltantes </w:t>
            </w:r>
            <w:r w:rsidRPr="001E66D4">
              <w:rPr>
                <w:rFonts w:ascii="Tahoma" w:hAnsi="Tahoma" w:cs="Tahoma"/>
                <w:color w:val="004990"/>
                <w:sz w:val="18"/>
                <w:szCs w:val="18"/>
                <w:lang w:val="es-ES_tradnl"/>
              </w:rPr>
              <w:t xml:space="preserve">entre lo solicitado </w:t>
            </w:r>
            <w:r w:rsidR="00A86BD3">
              <w:rPr>
                <w:rFonts w:ascii="Tahoma" w:hAnsi="Tahoma" w:cs="Tahoma"/>
                <w:color w:val="004990"/>
                <w:sz w:val="18"/>
                <w:szCs w:val="18"/>
                <w:lang w:val="es-ES_tradnl"/>
              </w:rPr>
              <w:t xml:space="preserve">por ASFI </w:t>
            </w:r>
            <w:r w:rsidRPr="001E66D4">
              <w:rPr>
                <w:rFonts w:ascii="Tahoma" w:hAnsi="Tahoma" w:cs="Tahoma"/>
                <w:color w:val="004990"/>
                <w:sz w:val="18"/>
                <w:szCs w:val="18"/>
                <w:lang w:val="es-ES_tradnl"/>
              </w:rPr>
              <w:t xml:space="preserve">y lo existente en </w:t>
            </w:r>
            <w:r w:rsidR="00137AEB">
              <w:rPr>
                <w:rFonts w:ascii="Tahoma" w:hAnsi="Tahoma" w:cs="Tahoma"/>
                <w:color w:val="004990"/>
                <w:sz w:val="18"/>
                <w:szCs w:val="18"/>
                <w:lang w:val="es-ES_tradnl"/>
              </w:rPr>
              <w:t>ENTEL S.A</w:t>
            </w:r>
          </w:p>
        </w:tc>
        <w:tc>
          <w:tcPr>
            <w:tcW w:w="1134" w:type="dxa"/>
            <w:tcBorders>
              <w:top w:val="single" w:sz="4" w:space="0" w:color="FFFFFF"/>
              <w:left w:val="single" w:sz="4" w:space="0" w:color="004990"/>
              <w:bottom w:val="single" w:sz="4" w:space="0" w:color="004990"/>
              <w:right w:val="single" w:sz="4" w:space="0" w:color="004990"/>
            </w:tcBorders>
            <w:shd w:val="clear" w:color="auto" w:fill="auto"/>
            <w:vAlign w:val="center"/>
          </w:tcPr>
          <w:p w14:paraId="07CE0BC1" w14:textId="77777777" w:rsidR="001E66D4" w:rsidRPr="00A029AF" w:rsidRDefault="001E66D4"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tcBorders>
              <w:top w:val="single" w:sz="4" w:space="0" w:color="FFFFFF"/>
              <w:left w:val="single" w:sz="4" w:space="0" w:color="004990"/>
              <w:bottom w:val="single" w:sz="4" w:space="0" w:color="004990"/>
              <w:right w:val="single" w:sz="4" w:space="0" w:color="004990"/>
            </w:tcBorders>
            <w:shd w:val="clear" w:color="auto" w:fill="auto"/>
            <w:vAlign w:val="center"/>
          </w:tcPr>
          <w:p w14:paraId="06A59560" w14:textId="77777777" w:rsidR="001E66D4" w:rsidRPr="009C2DE5" w:rsidRDefault="001E66D4" w:rsidP="001E66D4">
            <w:pPr>
              <w:jc w:val="center"/>
              <w:rPr>
                <w:rFonts w:ascii="Tahoma" w:hAnsi="Tahoma" w:cs="Tahoma"/>
                <w:color w:val="004990"/>
                <w:sz w:val="18"/>
                <w:szCs w:val="18"/>
                <w:lang w:eastAsia="es-BO"/>
              </w:rPr>
            </w:pPr>
          </w:p>
        </w:tc>
        <w:tc>
          <w:tcPr>
            <w:tcW w:w="191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19604870" w14:textId="77777777" w:rsidR="001E66D4" w:rsidRPr="009A0571" w:rsidRDefault="001E66D4" w:rsidP="001E66D4">
            <w:pPr>
              <w:jc w:val="center"/>
              <w:rPr>
                <w:rFonts w:ascii="Tahoma" w:hAnsi="Tahoma" w:cs="Tahoma"/>
                <w:color w:val="004990"/>
                <w:sz w:val="18"/>
                <w:szCs w:val="18"/>
                <w:lang w:val="en-GB" w:eastAsia="es-BO"/>
              </w:rPr>
            </w:pPr>
          </w:p>
        </w:tc>
      </w:tr>
      <w:tr w:rsidR="001E66D4" w:rsidRPr="009C2DE5" w14:paraId="10E54013" w14:textId="77777777" w:rsidTr="007B19EC">
        <w:trPr>
          <w:trHeight w:val="61"/>
        </w:trPr>
        <w:tc>
          <w:tcPr>
            <w:tcW w:w="426" w:type="dxa"/>
            <w:shd w:val="clear" w:color="auto" w:fill="auto"/>
            <w:vAlign w:val="center"/>
          </w:tcPr>
          <w:p w14:paraId="1019C39D" w14:textId="78F3AA87" w:rsidR="001E66D4"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453" w:type="dxa"/>
            <w:shd w:val="clear" w:color="auto" w:fill="auto"/>
            <w:vAlign w:val="bottom"/>
          </w:tcPr>
          <w:p w14:paraId="47720E97" w14:textId="3DE3098A" w:rsidR="001E66D4" w:rsidRPr="00F933A2" w:rsidRDefault="001E66D4" w:rsidP="001E66D4">
            <w:pPr>
              <w:rPr>
                <w:rFonts w:ascii="Tahoma" w:hAnsi="Tahoma" w:cs="Tahoma"/>
                <w:color w:val="004990"/>
                <w:sz w:val="18"/>
                <w:szCs w:val="18"/>
                <w:lang w:val="es-ES_tradnl"/>
              </w:rPr>
            </w:pPr>
            <w:r w:rsidRPr="001E66D4">
              <w:rPr>
                <w:rFonts w:ascii="Tahoma" w:hAnsi="Tahoma" w:cs="Tahoma"/>
                <w:color w:val="004990"/>
                <w:sz w:val="18"/>
                <w:szCs w:val="18"/>
                <w:lang w:val="es-ES_tradnl"/>
              </w:rPr>
              <w:t>Determinación de los riesgos y criticidad de las brechas detectadas.</w:t>
            </w:r>
          </w:p>
        </w:tc>
        <w:tc>
          <w:tcPr>
            <w:tcW w:w="1134" w:type="dxa"/>
            <w:shd w:val="clear" w:color="auto" w:fill="auto"/>
            <w:vAlign w:val="center"/>
          </w:tcPr>
          <w:p w14:paraId="7DA6854D" w14:textId="77777777" w:rsidR="001E66D4" w:rsidRPr="00A029AF" w:rsidRDefault="001E66D4"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7854E1FE"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6B6EB366" w14:textId="77777777" w:rsidR="001E66D4" w:rsidRPr="009A0571" w:rsidRDefault="001E66D4" w:rsidP="001E66D4">
            <w:pPr>
              <w:jc w:val="center"/>
              <w:rPr>
                <w:rFonts w:ascii="Tahoma" w:hAnsi="Tahoma" w:cs="Tahoma"/>
                <w:color w:val="004990"/>
                <w:sz w:val="18"/>
                <w:szCs w:val="18"/>
                <w:lang w:val="en-GB" w:eastAsia="es-BO"/>
              </w:rPr>
            </w:pPr>
          </w:p>
        </w:tc>
      </w:tr>
      <w:tr w:rsidR="001E66D4" w:rsidRPr="009C2DE5" w14:paraId="5C9BA04F" w14:textId="77777777" w:rsidTr="007B19EC">
        <w:trPr>
          <w:trHeight w:val="61"/>
        </w:trPr>
        <w:tc>
          <w:tcPr>
            <w:tcW w:w="426" w:type="dxa"/>
            <w:shd w:val="clear" w:color="auto" w:fill="auto"/>
            <w:vAlign w:val="center"/>
          </w:tcPr>
          <w:p w14:paraId="45D7E1A8" w14:textId="67B59DCC" w:rsidR="001E66D4"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453" w:type="dxa"/>
            <w:shd w:val="clear" w:color="auto" w:fill="auto"/>
            <w:vAlign w:val="bottom"/>
          </w:tcPr>
          <w:p w14:paraId="05F8D22F" w14:textId="5EA1082A" w:rsidR="001E66D4" w:rsidRDefault="001E66D4" w:rsidP="001E66D4">
            <w:pPr>
              <w:rPr>
                <w:rFonts w:ascii="Tahoma" w:hAnsi="Tahoma" w:cs="Tahoma"/>
                <w:color w:val="004990"/>
                <w:sz w:val="18"/>
                <w:szCs w:val="18"/>
                <w:lang w:val="es-ES_tradnl"/>
              </w:rPr>
            </w:pPr>
            <w:r w:rsidRPr="001E66D4">
              <w:rPr>
                <w:rFonts w:ascii="Tahoma" w:hAnsi="Tahoma" w:cs="Tahoma"/>
                <w:color w:val="004990"/>
                <w:sz w:val="18"/>
                <w:szCs w:val="18"/>
                <w:lang w:val="es-ES_tradnl"/>
              </w:rPr>
              <w:t>Elaboración de recomendaciones para cubrir las brechas de los cuatro dominios definidos anteriormente.</w:t>
            </w:r>
          </w:p>
        </w:tc>
        <w:tc>
          <w:tcPr>
            <w:tcW w:w="1134" w:type="dxa"/>
            <w:shd w:val="clear" w:color="auto" w:fill="auto"/>
            <w:vAlign w:val="center"/>
          </w:tcPr>
          <w:p w14:paraId="35A41AFC" w14:textId="77777777" w:rsidR="001E66D4" w:rsidRPr="00A029AF" w:rsidRDefault="001E66D4"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73ABFB14"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27CC1DB0" w14:textId="77777777" w:rsidR="001E66D4" w:rsidRPr="009A0571" w:rsidRDefault="001E66D4" w:rsidP="001E66D4">
            <w:pPr>
              <w:jc w:val="center"/>
              <w:rPr>
                <w:rFonts w:ascii="Tahoma" w:hAnsi="Tahoma" w:cs="Tahoma"/>
                <w:color w:val="004990"/>
                <w:sz w:val="18"/>
                <w:szCs w:val="18"/>
                <w:lang w:val="en-GB" w:eastAsia="es-BO"/>
              </w:rPr>
            </w:pPr>
          </w:p>
        </w:tc>
      </w:tr>
      <w:tr w:rsidR="001E66D4" w:rsidRPr="009C2DE5" w14:paraId="2465A723" w14:textId="77777777" w:rsidTr="007B19EC">
        <w:trPr>
          <w:trHeight w:val="61"/>
        </w:trPr>
        <w:tc>
          <w:tcPr>
            <w:tcW w:w="426" w:type="dxa"/>
            <w:shd w:val="clear" w:color="auto" w:fill="auto"/>
            <w:vAlign w:val="center"/>
          </w:tcPr>
          <w:p w14:paraId="6C73B3AC" w14:textId="77777777" w:rsidR="001E66D4" w:rsidRDefault="001E66D4" w:rsidP="001E66D4">
            <w:pPr>
              <w:jc w:val="center"/>
              <w:rPr>
                <w:rFonts w:ascii="Tahoma" w:hAnsi="Tahoma" w:cs="Tahoma"/>
                <w:color w:val="004990"/>
                <w:sz w:val="18"/>
                <w:szCs w:val="18"/>
                <w:lang w:eastAsia="es-BO"/>
              </w:rPr>
            </w:pPr>
          </w:p>
        </w:tc>
        <w:tc>
          <w:tcPr>
            <w:tcW w:w="5453" w:type="dxa"/>
            <w:shd w:val="clear" w:color="auto" w:fill="auto"/>
            <w:vAlign w:val="bottom"/>
          </w:tcPr>
          <w:p w14:paraId="2DC0ADEB" w14:textId="6F43DFC9" w:rsidR="001E66D4" w:rsidRPr="003B2BE9" w:rsidRDefault="001E66D4" w:rsidP="00A74549">
            <w:pPr>
              <w:pStyle w:val="Prrafodelista"/>
              <w:numPr>
                <w:ilvl w:val="0"/>
                <w:numId w:val="59"/>
              </w:numPr>
              <w:ind w:left="424" w:hanging="426"/>
              <w:rPr>
                <w:rFonts w:ascii="Tahoma" w:hAnsi="Tahoma" w:cs="Tahoma"/>
                <w:b/>
                <w:color w:val="004990"/>
                <w:sz w:val="18"/>
                <w:szCs w:val="18"/>
                <w:lang w:val="es-ES_tradnl"/>
              </w:rPr>
            </w:pPr>
            <w:r w:rsidRPr="003B2BE9">
              <w:rPr>
                <w:rFonts w:ascii="Tahoma" w:hAnsi="Tahoma" w:cs="Tahoma"/>
                <w:b/>
                <w:color w:val="004990"/>
                <w:sz w:val="18"/>
                <w:szCs w:val="18"/>
                <w:lang w:val="es-ES_tradnl"/>
              </w:rPr>
              <w:t>ADECUACIÓN DE LA NORMATIVA INTERNA</w:t>
            </w:r>
          </w:p>
        </w:tc>
        <w:tc>
          <w:tcPr>
            <w:tcW w:w="1134" w:type="dxa"/>
            <w:shd w:val="clear" w:color="auto" w:fill="auto"/>
            <w:vAlign w:val="center"/>
          </w:tcPr>
          <w:p w14:paraId="53DCE184" w14:textId="77777777" w:rsidR="001E66D4" w:rsidRPr="00A029AF" w:rsidRDefault="001E66D4" w:rsidP="0034222A">
            <w:pPr>
              <w:jc w:val="center"/>
              <w:rPr>
                <w:rFonts w:ascii="Tahoma" w:hAnsi="Tahoma" w:cs="Tahoma"/>
                <w:color w:val="004990"/>
                <w:sz w:val="18"/>
                <w:szCs w:val="18"/>
              </w:rPr>
            </w:pPr>
          </w:p>
        </w:tc>
        <w:tc>
          <w:tcPr>
            <w:tcW w:w="850" w:type="dxa"/>
            <w:shd w:val="clear" w:color="auto" w:fill="auto"/>
            <w:vAlign w:val="center"/>
          </w:tcPr>
          <w:p w14:paraId="5BC47A4A"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1B9453F5" w14:textId="77777777" w:rsidR="001E66D4" w:rsidRPr="004F7A42" w:rsidRDefault="001E66D4" w:rsidP="001E66D4">
            <w:pPr>
              <w:jc w:val="center"/>
              <w:rPr>
                <w:rFonts w:ascii="Tahoma" w:hAnsi="Tahoma" w:cs="Tahoma"/>
                <w:color w:val="004990"/>
                <w:sz w:val="18"/>
                <w:szCs w:val="18"/>
                <w:lang w:val="es-ES" w:eastAsia="es-BO"/>
              </w:rPr>
            </w:pPr>
          </w:p>
        </w:tc>
      </w:tr>
      <w:tr w:rsidR="001E66D4" w:rsidRPr="009C2DE5" w14:paraId="616476A1" w14:textId="77777777" w:rsidTr="007B19EC">
        <w:trPr>
          <w:trHeight w:val="61"/>
        </w:trPr>
        <w:tc>
          <w:tcPr>
            <w:tcW w:w="426" w:type="dxa"/>
            <w:shd w:val="clear" w:color="auto" w:fill="auto"/>
            <w:vAlign w:val="center"/>
          </w:tcPr>
          <w:p w14:paraId="5961D974" w14:textId="7C7A9E93" w:rsidR="001E66D4"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453" w:type="dxa"/>
            <w:shd w:val="clear" w:color="auto" w:fill="auto"/>
            <w:vAlign w:val="bottom"/>
          </w:tcPr>
          <w:p w14:paraId="19E0206B" w14:textId="57A21DB1" w:rsidR="001E66D4" w:rsidRDefault="001E66D4" w:rsidP="007F0B83">
            <w:pPr>
              <w:rPr>
                <w:rFonts w:ascii="Tahoma" w:hAnsi="Tahoma" w:cs="Tahoma"/>
                <w:color w:val="004990"/>
                <w:sz w:val="18"/>
                <w:szCs w:val="18"/>
                <w:lang w:val="es-ES_tradnl"/>
              </w:rPr>
            </w:pPr>
            <w:r w:rsidRPr="001E66D4">
              <w:rPr>
                <w:rFonts w:ascii="Tahoma" w:hAnsi="Tahoma" w:cs="Tahoma"/>
                <w:color w:val="004990"/>
                <w:sz w:val="18"/>
                <w:szCs w:val="18"/>
                <w:lang w:val="es-ES_tradnl"/>
              </w:rPr>
              <w:t xml:space="preserve">El servicio debe </w:t>
            </w:r>
            <w:r w:rsidR="00137AEB">
              <w:rPr>
                <w:rFonts w:ascii="Tahoma" w:hAnsi="Tahoma" w:cs="Tahoma"/>
                <w:color w:val="004990"/>
                <w:sz w:val="18"/>
                <w:szCs w:val="18"/>
                <w:lang w:val="es-ES_tradnl"/>
              </w:rPr>
              <w:t xml:space="preserve">incluir </w:t>
            </w:r>
            <w:r w:rsidR="004C6C02">
              <w:rPr>
                <w:rFonts w:ascii="Tahoma" w:hAnsi="Tahoma" w:cs="Tahoma"/>
                <w:color w:val="004990"/>
                <w:sz w:val="18"/>
                <w:szCs w:val="18"/>
                <w:lang w:val="es-ES_tradnl"/>
              </w:rPr>
              <w:t xml:space="preserve">el desarrollo de </w:t>
            </w:r>
            <w:r w:rsidRPr="001E66D4">
              <w:rPr>
                <w:rFonts w:ascii="Tahoma" w:hAnsi="Tahoma" w:cs="Tahoma"/>
                <w:color w:val="004990"/>
                <w:sz w:val="18"/>
                <w:szCs w:val="18"/>
                <w:lang w:val="es-ES_tradnl"/>
              </w:rPr>
              <w:t>política</w:t>
            </w:r>
            <w:r w:rsidR="00F01461">
              <w:rPr>
                <w:rFonts w:ascii="Tahoma" w:hAnsi="Tahoma" w:cs="Tahoma"/>
                <w:color w:val="004990"/>
                <w:sz w:val="18"/>
                <w:szCs w:val="18"/>
                <w:lang w:val="es-ES_tradnl"/>
              </w:rPr>
              <w:t>s</w:t>
            </w:r>
            <w:r w:rsidRPr="001E66D4">
              <w:rPr>
                <w:rFonts w:ascii="Tahoma" w:hAnsi="Tahoma" w:cs="Tahoma"/>
                <w:color w:val="004990"/>
                <w:sz w:val="18"/>
                <w:szCs w:val="18"/>
                <w:lang w:val="es-ES_tradnl"/>
              </w:rPr>
              <w:t xml:space="preserve"> </w:t>
            </w:r>
            <w:r w:rsidR="00F01461">
              <w:rPr>
                <w:rFonts w:ascii="Tahoma" w:hAnsi="Tahoma" w:cs="Tahoma"/>
                <w:color w:val="004990"/>
                <w:sz w:val="18"/>
                <w:szCs w:val="18"/>
                <w:lang w:val="es-ES_tradnl"/>
              </w:rPr>
              <w:t xml:space="preserve">que </w:t>
            </w:r>
            <w:r w:rsidRPr="001E66D4">
              <w:rPr>
                <w:rFonts w:ascii="Tahoma" w:hAnsi="Tahoma" w:cs="Tahoma"/>
                <w:color w:val="004990"/>
                <w:sz w:val="18"/>
                <w:szCs w:val="18"/>
                <w:lang w:val="es-ES_tradnl"/>
              </w:rPr>
              <w:t>debe</w:t>
            </w:r>
            <w:r w:rsidR="00F01461">
              <w:rPr>
                <w:rFonts w:ascii="Tahoma" w:hAnsi="Tahoma" w:cs="Tahoma"/>
                <w:color w:val="004990"/>
                <w:sz w:val="18"/>
                <w:szCs w:val="18"/>
                <w:lang w:val="es-ES_tradnl"/>
              </w:rPr>
              <w:t>n</w:t>
            </w:r>
            <w:r w:rsidRPr="001E66D4">
              <w:rPr>
                <w:rFonts w:ascii="Tahoma" w:hAnsi="Tahoma" w:cs="Tahoma"/>
                <w:color w:val="004990"/>
                <w:sz w:val="18"/>
                <w:szCs w:val="18"/>
                <w:lang w:val="es-ES_tradnl"/>
              </w:rPr>
              <w:t xml:space="preserve"> ser </w:t>
            </w:r>
            <w:r w:rsidR="004C6C02">
              <w:rPr>
                <w:rFonts w:ascii="Tahoma" w:hAnsi="Tahoma" w:cs="Tahoma"/>
                <w:color w:val="004990"/>
                <w:sz w:val="18"/>
                <w:szCs w:val="18"/>
                <w:lang w:val="es-ES_tradnl"/>
              </w:rPr>
              <w:t>expresada</w:t>
            </w:r>
            <w:r w:rsidR="00137AEB">
              <w:rPr>
                <w:rFonts w:ascii="Tahoma" w:hAnsi="Tahoma" w:cs="Tahoma"/>
                <w:color w:val="004990"/>
                <w:sz w:val="18"/>
                <w:szCs w:val="18"/>
                <w:lang w:val="es-ES_tradnl"/>
              </w:rPr>
              <w:t>s</w:t>
            </w:r>
            <w:r w:rsidR="00F01461">
              <w:rPr>
                <w:rFonts w:ascii="Tahoma" w:hAnsi="Tahoma" w:cs="Tahoma"/>
                <w:color w:val="004990"/>
                <w:sz w:val="18"/>
                <w:szCs w:val="18"/>
                <w:lang w:val="es-ES_tradnl"/>
              </w:rPr>
              <w:t xml:space="preserve"> </w:t>
            </w:r>
            <w:r w:rsidR="004C6C02">
              <w:rPr>
                <w:rFonts w:ascii="Tahoma" w:hAnsi="Tahoma" w:cs="Tahoma"/>
                <w:color w:val="004990"/>
                <w:sz w:val="18"/>
                <w:szCs w:val="18"/>
                <w:lang w:val="es-ES_tradnl"/>
              </w:rPr>
              <w:t xml:space="preserve">a </w:t>
            </w:r>
            <w:r w:rsidRPr="001E66D4">
              <w:rPr>
                <w:rFonts w:ascii="Tahoma" w:hAnsi="Tahoma" w:cs="Tahoma"/>
                <w:color w:val="004990"/>
                <w:sz w:val="18"/>
                <w:szCs w:val="18"/>
                <w:lang w:val="es-ES_tradnl"/>
              </w:rPr>
              <w:t xml:space="preserve">alto nivel </w:t>
            </w:r>
            <w:r w:rsidR="00137AEB">
              <w:rPr>
                <w:rFonts w:ascii="Tahoma" w:hAnsi="Tahoma" w:cs="Tahoma"/>
                <w:color w:val="004990"/>
                <w:sz w:val="18"/>
                <w:szCs w:val="18"/>
                <w:lang w:val="es-ES_tradnl"/>
              </w:rPr>
              <w:t>(</w:t>
            </w:r>
            <w:r w:rsidR="00F01461">
              <w:rPr>
                <w:rFonts w:ascii="Tahoma" w:hAnsi="Tahoma" w:cs="Tahoma"/>
                <w:color w:val="004990"/>
                <w:sz w:val="18"/>
                <w:szCs w:val="18"/>
                <w:lang w:val="es-ES_tradnl"/>
              </w:rPr>
              <w:t>gerencial</w:t>
            </w:r>
            <w:r w:rsidR="00137AEB">
              <w:rPr>
                <w:rFonts w:ascii="Tahoma" w:hAnsi="Tahoma" w:cs="Tahoma"/>
                <w:color w:val="004990"/>
                <w:sz w:val="18"/>
                <w:szCs w:val="18"/>
                <w:lang w:val="es-ES_tradnl"/>
              </w:rPr>
              <w:t>)</w:t>
            </w:r>
            <w:r w:rsidR="00F01461">
              <w:rPr>
                <w:rFonts w:ascii="Tahoma" w:hAnsi="Tahoma" w:cs="Tahoma"/>
                <w:color w:val="004990"/>
                <w:sz w:val="18"/>
                <w:szCs w:val="18"/>
                <w:lang w:val="es-ES_tradnl"/>
              </w:rPr>
              <w:t xml:space="preserve"> </w:t>
            </w:r>
            <w:r w:rsidRPr="001E66D4">
              <w:rPr>
                <w:rFonts w:ascii="Tahoma" w:hAnsi="Tahoma" w:cs="Tahoma"/>
                <w:color w:val="004990"/>
                <w:sz w:val="18"/>
                <w:szCs w:val="18"/>
                <w:lang w:val="es-ES_tradnl"/>
              </w:rPr>
              <w:t>como en detalle</w:t>
            </w:r>
            <w:r>
              <w:rPr>
                <w:rFonts w:ascii="Tahoma" w:hAnsi="Tahoma" w:cs="Tahoma"/>
                <w:color w:val="004990"/>
                <w:sz w:val="18"/>
                <w:szCs w:val="18"/>
                <w:lang w:val="es-ES_tradnl"/>
              </w:rPr>
              <w:t xml:space="preserve"> </w:t>
            </w:r>
            <w:r w:rsidR="00137AEB">
              <w:rPr>
                <w:rFonts w:ascii="Tahoma" w:hAnsi="Tahoma" w:cs="Tahoma"/>
                <w:color w:val="004990"/>
                <w:sz w:val="18"/>
                <w:szCs w:val="18"/>
                <w:lang w:val="es-ES_tradnl"/>
              </w:rPr>
              <w:t>(</w:t>
            </w:r>
            <w:r>
              <w:rPr>
                <w:rFonts w:ascii="Tahoma" w:hAnsi="Tahoma" w:cs="Tahoma"/>
                <w:color w:val="004990"/>
                <w:sz w:val="18"/>
                <w:szCs w:val="18"/>
                <w:lang w:val="es-ES_tradnl"/>
              </w:rPr>
              <w:t>nivel operativo</w:t>
            </w:r>
            <w:r w:rsidR="00137AEB">
              <w:rPr>
                <w:rFonts w:ascii="Tahoma" w:hAnsi="Tahoma" w:cs="Tahoma"/>
                <w:color w:val="004990"/>
                <w:sz w:val="18"/>
                <w:szCs w:val="18"/>
                <w:lang w:val="es-ES_tradnl"/>
              </w:rPr>
              <w:t>)</w:t>
            </w:r>
          </w:p>
        </w:tc>
        <w:tc>
          <w:tcPr>
            <w:tcW w:w="1134" w:type="dxa"/>
            <w:shd w:val="clear" w:color="auto" w:fill="auto"/>
            <w:vAlign w:val="center"/>
          </w:tcPr>
          <w:p w14:paraId="46486437" w14:textId="77777777" w:rsidR="001E66D4" w:rsidRPr="00A029AF" w:rsidRDefault="001E66D4"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6239666C"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4F1B3246" w14:textId="77777777" w:rsidR="001E66D4" w:rsidRPr="009A0571" w:rsidRDefault="001E66D4" w:rsidP="001E66D4">
            <w:pPr>
              <w:jc w:val="center"/>
              <w:rPr>
                <w:rFonts w:ascii="Tahoma" w:hAnsi="Tahoma" w:cs="Tahoma"/>
                <w:color w:val="004990"/>
                <w:sz w:val="18"/>
                <w:szCs w:val="18"/>
                <w:lang w:val="en-GB" w:eastAsia="es-BO"/>
              </w:rPr>
            </w:pPr>
          </w:p>
        </w:tc>
      </w:tr>
      <w:tr w:rsidR="001E66D4" w:rsidRPr="009C2DE5" w14:paraId="3702220D" w14:textId="77777777" w:rsidTr="007B19EC">
        <w:trPr>
          <w:trHeight w:val="61"/>
        </w:trPr>
        <w:tc>
          <w:tcPr>
            <w:tcW w:w="426" w:type="dxa"/>
            <w:shd w:val="clear" w:color="auto" w:fill="auto"/>
            <w:vAlign w:val="center"/>
          </w:tcPr>
          <w:p w14:paraId="6627D81A" w14:textId="3233A686" w:rsidR="001E66D4"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453" w:type="dxa"/>
            <w:shd w:val="clear" w:color="auto" w:fill="auto"/>
            <w:vAlign w:val="bottom"/>
          </w:tcPr>
          <w:p w14:paraId="0859380C" w14:textId="51512078" w:rsidR="001E66D4" w:rsidRPr="001E66D4" w:rsidRDefault="00137AEB" w:rsidP="001E66D4">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El servicio debe incluir la</w:t>
            </w:r>
            <w:r w:rsidR="00630D8B">
              <w:rPr>
                <w:rFonts w:ascii="Tahoma" w:hAnsi="Tahoma" w:cs="Tahoma"/>
                <w:color w:val="004990"/>
                <w:sz w:val="18"/>
                <w:szCs w:val="18"/>
                <w:lang w:val="es-ES_tradnl" w:bidi="en-US"/>
              </w:rPr>
              <w:t>s</w:t>
            </w:r>
            <w:r>
              <w:rPr>
                <w:rFonts w:ascii="Tahoma" w:hAnsi="Tahoma" w:cs="Tahoma"/>
                <w:color w:val="004990"/>
                <w:sz w:val="18"/>
                <w:szCs w:val="18"/>
                <w:lang w:val="es-ES_tradnl" w:bidi="en-US"/>
              </w:rPr>
              <w:t xml:space="preserve"> </w:t>
            </w:r>
            <w:r w:rsidR="001E66D4" w:rsidRPr="001E66D4">
              <w:rPr>
                <w:rFonts w:ascii="Tahoma" w:hAnsi="Tahoma" w:cs="Tahoma"/>
                <w:color w:val="004990"/>
                <w:sz w:val="18"/>
                <w:szCs w:val="18"/>
                <w:lang w:val="es-ES_tradnl" w:bidi="en-US"/>
              </w:rPr>
              <w:t>normativa</w:t>
            </w:r>
            <w:r w:rsidR="00630D8B">
              <w:rPr>
                <w:rFonts w:ascii="Tahoma" w:hAnsi="Tahoma" w:cs="Tahoma"/>
                <w:color w:val="004990"/>
                <w:sz w:val="18"/>
                <w:szCs w:val="18"/>
                <w:lang w:val="es-ES_tradnl" w:bidi="en-US"/>
              </w:rPr>
              <w:t>s</w:t>
            </w:r>
            <w:r w:rsidR="001E66D4" w:rsidRPr="001E66D4">
              <w:rPr>
                <w:rFonts w:ascii="Tahoma" w:hAnsi="Tahoma" w:cs="Tahoma"/>
                <w:color w:val="004990"/>
                <w:sz w:val="18"/>
                <w:szCs w:val="18"/>
                <w:lang w:val="es-ES_tradnl" w:bidi="en-US"/>
              </w:rPr>
              <w:t xml:space="preserve"> </w:t>
            </w:r>
            <w:r w:rsidR="00630D8B">
              <w:rPr>
                <w:rFonts w:ascii="Tahoma" w:hAnsi="Tahoma" w:cs="Tahoma"/>
                <w:color w:val="004990"/>
                <w:sz w:val="18"/>
                <w:szCs w:val="18"/>
                <w:lang w:val="es-ES_tradnl" w:bidi="en-US"/>
              </w:rPr>
              <w:t xml:space="preserve">que </w:t>
            </w:r>
            <w:r w:rsidR="001E66D4" w:rsidRPr="001E66D4">
              <w:rPr>
                <w:rFonts w:ascii="Tahoma" w:hAnsi="Tahoma" w:cs="Tahoma"/>
                <w:color w:val="004990"/>
                <w:sz w:val="18"/>
                <w:szCs w:val="18"/>
                <w:lang w:val="es-ES_tradnl" w:bidi="en-US"/>
              </w:rPr>
              <w:t>debe</w:t>
            </w:r>
            <w:r w:rsidR="00630D8B">
              <w:rPr>
                <w:rFonts w:ascii="Tahoma" w:hAnsi="Tahoma" w:cs="Tahoma"/>
                <w:color w:val="004990"/>
                <w:sz w:val="18"/>
                <w:szCs w:val="18"/>
                <w:lang w:val="es-ES_tradnl" w:bidi="en-US"/>
              </w:rPr>
              <w:t>n</w:t>
            </w:r>
            <w:r w:rsidR="001E66D4" w:rsidRPr="001E66D4">
              <w:rPr>
                <w:rFonts w:ascii="Tahoma" w:hAnsi="Tahoma" w:cs="Tahoma"/>
                <w:color w:val="004990"/>
                <w:sz w:val="18"/>
                <w:szCs w:val="18"/>
                <w:lang w:val="es-ES_tradnl" w:bidi="en-US"/>
              </w:rPr>
              <w:t xml:space="preserve"> estar completamente alineada</w:t>
            </w:r>
            <w:r w:rsidR="00630D8B">
              <w:rPr>
                <w:rFonts w:ascii="Tahoma" w:hAnsi="Tahoma" w:cs="Tahoma"/>
                <w:color w:val="004990"/>
                <w:sz w:val="18"/>
                <w:szCs w:val="18"/>
                <w:lang w:val="es-ES_tradnl" w:bidi="en-US"/>
              </w:rPr>
              <w:t>s</w:t>
            </w:r>
            <w:r w:rsidR="001E66D4" w:rsidRPr="001E66D4">
              <w:rPr>
                <w:rFonts w:ascii="Tahoma" w:hAnsi="Tahoma" w:cs="Tahoma"/>
                <w:color w:val="004990"/>
                <w:sz w:val="18"/>
                <w:szCs w:val="18"/>
                <w:lang w:val="es-ES_tradnl" w:bidi="en-US"/>
              </w:rPr>
              <w:t xml:space="preserve"> a lo solicitado en la circular ASFI 395</w:t>
            </w:r>
            <w:r w:rsidR="00630D8B">
              <w:rPr>
                <w:rFonts w:ascii="Tahoma" w:hAnsi="Tahoma" w:cs="Tahoma"/>
                <w:color w:val="004990"/>
                <w:sz w:val="18"/>
                <w:szCs w:val="18"/>
                <w:lang w:val="es-ES_tradnl" w:bidi="en-US"/>
              </w:rPr>
              <w:t>/2016</w:t>
            </w:r>
            <w:r w:rsidR="001E66D4">
              <w:rPr>
                <w:rFonts w:ascii="Tahoma" w:hAnsi="Tahoma" w:cs="Tahoma"/>
                <w:color w:val="004990"/>
                <w:sz w:val="18"/>
                <w:szCs w:val="18"/>
                <w:lang w:val="es-ES_tradnl" w:bidi="en-US"/>
              </w:rPr>
              <w:t xml:space="preserve"> </w:t>
            </w:r>
            <w:r w:rsidR="00630D8B">
              <w:rPr>
                <w:rFonts w:ascii="Tahoma" w:hAnsi="Tahoma" w:cs="Tahoma"/>
                <w:color w:val="004990"/>
                <w:sz w:val="18"/>
                <w:szCs w:val="18"/>
                <w:lang w:val="es-ES_tradnl" w:bidi="en-US"/>
              </w:rPr>
              <w:t xml:space="preserve">abarcando </w:t>
            </w:r>
            <w:r w:rsidR="00F01461">
              <w:rPr>
                <w:rFonts w:ascii="Tahoma" w:hAnsi="Tahoma" w:cs="Tahoma"/>
                <w:color w:val="004990"/>
                <w:sz w:val="18"/>
                <w:szCs w:val="18"/>
                <w:lang w:val="es-ES_tradnl" w:bidi="en-US"/>
              </w:rPr>
              <w:t>los siguientes puntos</w:t>
            </w:r>
            <w:r w:rsidR="001E66D4" w:rsidRPr="001E66D4">
              <w:rPr>
                <w:rFonts w:ascii="Tahoma" w:hAnsi="Tahoma" w:cs="Tahoma"/>
                <w:color w:val="004990"/>
                <w:sz w:val="18"/>
                <w:szCs w:val="18"/>
                <w:lang w:val="es-ES_tradnl" w:bidi="en-US"/>
              </w:rPr>
              <w:t>:</w:t>
            </w:r>
          </w:p>
          <w:p w14:paraId="61C7E851"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lastRenderedPageBreak/>
              <w:t>•</w:t>
            </w:r>
            <w:r w:rsidRPr="001E66D4">
              <w:rPr>
                <w:rFonts w:ascii="Tahoma" w:hAnsi="Tahoma" w:cs="Tahoma"/>
                <w:color w:val="004990"/>
                <w:sz w:val="18"/>
                <w:szCs w:val="18"/>
                <w:lang w:val="es-ES_tradnl" w:bidi="en-US"/>
              </w:rPr>
              <w:tab/>
              <w:t>SECCION 2: PLANIFICACIÓN ESTRATÉGICA, ESTRUCTURA Y ORGANIZACIÓN DE LOS RECURSOS DE TECNOLOGÍAS DE LA INFORMACIÓN</w:t>
            </w:r>
          </w:p>
          <w:p w14:paraId="4D2861F6"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3: ADMINISTRACION DE LA SEGURIDAD DE LA INFORMACION</w:t>
            </w:r>
          </w:p>
          <w:p w14:paraId="214301D8"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4: ADMINISTRACION DEL CONTROL DE ACCESOS</w:t>
            </w:r>
          </w:p>
          <w:p w14:paraId="22AA8F64" w14:textId="08204996"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5: DESARROLLO, MANTENIMIENTO E IMPLE</w:t>
            </w:r>
            <w:r w:rsidR="00AA7F47">
              <w:rPr>
                <w:rFonts w:ascii="Tahoma" w:hAnsi="Tahoma" w:cs="Tahoma"/>
                <w:color w:val="004990"/>
                <w:sz w:val="18"/>
                <w:szCs w:val="18"/>
                <w:lang w:val="es-ES_tradnl" w:bidi="en-US"/>
              </w:rPr>
              <w:t>MEN</w:t>
            </w:r>
            <w:r w:rsidRPr="001E66D4">
              <w:rPr>
                <w:rFonts w:ascii="Tahoma" w:hAnsi="Tahoma" w:cs="Tahoma"/>
                <w:color w:val="004990"/>
                <w:sz w:val="18"/>
                <w:szCs w:val="18"/>
                <w:lang w:val="es-ES_tradnl" w:bidi="en-US"/>
              </w:rPr>
              <w:t>TACION DE SISTEMA DE INFORMACION</w:t>
            </w:r>
          </w:p>
          <w:p w14:paraId="044BB397"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6: GESTIÓN DE OPERACIONES DE TECNOLOGÍA DE INFORMACIÓN</w:t>
            </w:r>
          </w:p>
          <w:p w14:paraId="67356D89"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7: GESTIÓN DE SEGURIDAD EN REDES Y COMUNICACIONES</w:t>
            </w:r>
          </w:p>
          <w:p w14:paraId="07B81E21"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8: GESTIÓN DE SEGURIDAD EN TRANSFERENCIAS Y TRANSACCIONES ELECTRÓNICAS</w:t>
            </w:r>
          </w:p>
          <w:p w14:paraId="3D68870B"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9: GESTIÓN DE INCIDENTES DE SEGURIDAD DE LA INFORMACIÓN</w:t>
            </w:r>
          </w:p>
          <w:p w14:paraId="6E118D88" w14:textId="77777777" w:rsidR="001E66D4" w:rsidRPr="001E66D4" w:rsidRDefault="001E66D4" w:rsidP="001E66D4">
            <w:pPr>
              <w:pStyle w:val="Continuarlista"/>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10: CONTINUIDAD DEL NEGOCIO</w:t>
            </w:r>
          </w:p>
          <w:p w14:paraId="219A4094" w14:textId="326F80C2" w:rsidR="001E66D4" w:rsidRPr="00483142" w:rsidRDefault="001E66D4" w:rsidP="001E66D4">
            <w:pPr>
              <w:pStyle w:val="Continuarlista"/>
              <w:ind w:left="0"/>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r w:rsidRPr="001E66D4">
              <w:rPr>
                <w:rFonts w:ascii="Tahoma" w:hAnsi="Tahoma" w:cs="Tahoma"/>
                <w:color w:val="004990"/>
                <w:sz w:val="18"/>
                <w:szCs w:val="18"/>
                <w:lang w:val="es-ES_tradnl" w:bidi="en-US"/>
              </w:rPr>
              <w:tab/>
              <w:t>SECCION 11: ADMINISTRACIÓN DE SERVICIOS Y CONTRATOS CON TERCEROS RELACIONADOS CON TECNOLOGÍA DE LA INFORMACIÓN</w:t>
            </w:r>
          </w:p>
        </w:tc>
        <w:tc>
          <w:tcPr>
            <w:tcW w:w="1134" w:type="dxa"/>
            <w:shd w:val="clear" w:color="auto" w:fill="auto"/>
            <w:vAlign w:val="center"/>
          </w:tcPr>
          <w:p w14:paraId="35AC2D28" w14:textId="77777777" w:rsidR="001E66D4" w:rsidRDefault="001E66D4" w:rsidP="0034222A">
            <w:pPr>
              <w:jc w:val="center"/>
            </w:pPr>
            <w:r w:rsidRPr="00A029AF">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294D24A2"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0F83312C"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06955F8B" w14:textId="77777777" w:rsidTr="007B19EC">
        <w:trPr>
          <w:trHeight w:val="61"/>
        </w:trPr>
        <w:tc>
          <w:tcPr>
            <w:tcW w:w="426" w:type="dxa"/>
            <w:shd w:val="clear" w:color="auto" w:fill="auto"/>
            <w:vAlign w:val="center"/>
          </w:tcPr>
          <w:p w14:paraId="67E127FC" w14:textId="4FB8F4BA" w:rsidR="001E66D4"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5453" w:type="dxa"/>
            <w:shd w:val="clear" w:color="auto" w:fill="auto"/>
            <w:vAlign w:val="bottom"/>
          </w:tcPr>
          <w:p w14:paraId="43C7D187" w14:textId="44FB04B4" w:rsidR="001E66D4" w:rsidRPr="00CB258A" w:rsidRDefault="00630D8B" w:rsidP="007F0B83">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El servicio debe incluir el d</w:t>
            </w:r>
            <w:r w:rsidR="00F01461">
              <w:rPr>
                <w:rFonts w:ascii="Tahoma" w:hAnsi="Tahoma" w:cs="Tahoma"/>
                <w:color w:val="004990"/>
                <w:sz w:val="18"/>
                <w:szCs w:val="18"/>
                <w:lang w:val="es-ES_tradnl" w:bidi="en-US"/>
              </w:rPr>
              <w:t xml:space="preserve">esarrollo de </w:t>
            </w:r>
            <w:r w:rsidR="001E66D4" w:rsidRPr="001E66D4">
              <w:rPr>
                <w:rFonts w:ascii="Tahoma" w:hAnsi="Tahoma" w:cs="Tahoma"/>
                <w:color w:val="004990"/>
                <w:sz w:val="18"/>
                <w:szCs w:val="18"/>
                <w:lang w:val="es-ES_tradnl" w:bidi="en-US"/>
              </w:rPr>
              <w:t xml:space="preserve">procedimientos </w:t>
            </w:r>
            <w:r w:rsidR="00F01461">
              <w:rPr>
                <w:rFonts w:ascii="Tahoma" w:hAnsi="Tahoma" w:cs="Tahoma"/>
                <w:color w:val="004990"/>
                <w:sz w:val="18"/>
                <w:szCs w:val="18"/>
                <w:lang w:val="es-ES_tradnl" w:bidi="en-US"/>
              </w:rPr>
              <w:t xml:space="preserve">según </w:t>
            </w:r>
            <w:r>
              <w:rPr>
                <w:rFonts w:ascii="Tahoma" w:hAnsi="Tahoma" w:cs="Tahoma"/>
                <w:color w:val="004990"/>
                <w:sz w:val="18"/>
                <w:szCs w:val="18"/>
                <w:lang w:val="es-ES_tradnl" w:bidi="en-US"/>
              </w:rPr>
              <w:t xml:space="preserve">circular </w:t>
            </w:r>
            <w:r w:rsidR="00F01461">
              <w:rPr>
                <w:rFonts w:ascii="Tahoma" w:hAnsi="Tahoma" w:cs="Tahoma"/>
                <w:color w:val="004990"/>
                <w:sz w:val="18"/>
                <w:szCs w:val="18"/>
                <w:lang w:val="es-ES_tradnl" w:bidi="en-US"/>
              </w:rPr>
              <w:t>ASFI 395</w:t>
            </w:r>
            <w:r>
              <w:rPr>
                <w:rFonts w:ascii="Tahoma" w:hAnsi="Tahoma" w:cs="Tahoma"/>
                <w:color w:val="004990"/>
                <w:sz w:val="18"/>
                <w:szCs w:val="18"/>
                <w:lang w:val="es-ES_tradnl" w:bidi="en-US"/>
              </w:rPr>
              <w:t>/2016</w:t>
            </w:r>
            <w:r w:rsidR="00F01461">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 xml:space="preserve">manteniendo </w:t>
            </w:r>
            <w:r w:rsidR="001E66D4" w:rsidRPr="001E66D4">
              <w:rPr>
                <w:rFonts w:ascii="Tahoma" w:hAnsi="Tahoma" w:cs="Tahoma"/>
                <w:color w:val="004990"/>
                <w:sz w:val="18"/>
                <w:szCs w:val="18"/>
                <w:lang w:val="es-ES_tradnl" w:bidi="en-US"/>
              </w:rPr>
              <w:t>un enfoque orientado a procesos y estar representados gráficamente bajo notación BPMN 2.0. El servicio deberá utilizar y proponer herramientas especializadas en BPM (Business Proces</w:t>
            </w:r>
            <w:r w:rsidR="004C6C02">
              <w:rPr>
                <w:rFonts w:ascii="Tahoma" w:hAnsi="Tahoma" w:cs="Tahoma"/>
                <w:color w:val="004990"/>
                <w:sz w:val="18"/>
                <w:szCs w:val="18"/>
                <w:lang w:val="es-ES_tradnl" w:bidi="en-US"/>
              </w:rPr>
              <w:t>s</w:t>
            </w:r>
            <w:r w:rsidR="001E66D4" w:rsidRPr="001E66D4">
              <w:rPr>
                <w:rFonts w:ascii="Tahoma" w:hAnsi="Tahoma" w:cs="Tahoma"/>
                <w:color w:val="004990"/>
                <w:sz w:val="18"/>
                <w:szCs w:val="18"/>
                <w:lang w:val="es-ES_tradnl" w:bidi="en-US"/>
              </w:rPr>
              <w:t>s Management) para la elaboración y mantenimiento de los flujos definidos.</w:t>
            </w:r>
          </w:p>
        </w:tc>
        <w:tc>
          <w:tcPr>
            <w:tcW w:w="1134" w:type="dxa"/>
            <w:shd w:val="clear" w:color="auto" w:fill="auto"/>
            <w:vAlign w:val="center"/>
          </w:tcPr>
          <w:p w14:paraId="63BDFFDB" w14:textId="2E4EA634" w:rsidR="001E66D4" w:rsidRPr="00A029AF" w:rsidRDefault="0034222A"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0B0D7045"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1D98B646"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7AAE44FF" w14:textId="77777777" w:rsidTr="007B19EC">
        <w:trPr>
          <w:trHeight w:val="61"/>
        </w:trPr>
        <w:tc>
          <w:tcPr>
            <w:tcW w:w="426" w:type="dxa"/>
            <w:shd w:val="clear" w:color="auto" w:fill="auto"/>
            <w:vAlign w:val="center"/>
          </w:tcPr>
          <w:p w14:paraId="0AC632CC" w14:textId="77777777" w:rsidR="001E66D4" w:rsidRDefault="001E66D4" w:rsidP="001E66D4">
            <w:pPr>
              <w:jc w:val="center"/>
              <w:rPr>
                <w:rFonts w:ascii="Tahoma" w:hAnsi="Tahoma" w:cs="Tahoma"/>
                <w:color w:val="004990"/>
                <w:sz w:val="18"/>
                <w:szCs w:val="18"/>
                <w:lang w:eastAsia="es-BO"/>
              </w:rPr>
            </w:pPr>
          </w:p>
        </w:tc>
        <w:tc>
          <w:tcPr>
            <w:tcW w:w="5453" w:type="dxa"/>
            <w:shd w:val="clear" w:color="auto" w:fill="auto"/>
            <w:vAlign w:val="bottom"/>
          </w:tcPr>
          <w:p w14:paraId="70977341" w14:textId="3BA20521" w:rsidR="001E66D4" w:rsidRPr="001E66D4" w:rsidRDefault="001E66D4" w:rsidP="00A74549">
            <w:pPr>
              <w:pStyle w:val="Prrafodelista"/>
              <w:numPr>
                <w:ilvl w:val="0"/>
                <w:numId w:val="59"/>
              </w:numPr>
              <w:ind w:left="424" w:hanging="426"/>
              <w:rPr>
                <w:rFonts w:ascii="Tahoma" w:hAnsi="Tahoma" w:cs="Tahoma"/>
                <w:b/>
                <w:color w:val="004990"/>
                <w:sz w:val="18"/>
                <w:szCs w:val="18"/>
                <w:lang w:val="es-ES_tradnl" w:bidi="en-US"/>
              </w:rPr>
            </w:pPr>
            <w:r w:rsidRPr="001E66D4">
              <w:rPr>
                <w:rFonts w:ascii="Tahoma" w:hAnsi="Tahoma" w:cs="Tahoma"/>
                <w:b/>
                <w:color w:val="004990"/>
                <w:sz w:val="18"/>
                <w:szCs w:val="18"/>
                <w:lang w:val="es-ES_tradnl" w:bidi="en-US"/>
              </w:rPr>
              <w:t>ANALISIS DE VULNERABILIDADES TECNICAS (ETHICAL HACKING)</w:t>
            </w:r>
          </w:p>
        </w:tc>
        <w:tc>
          <w:tcPr>
            <w:tcW w:w="1134" w:type="dxa"/>
            <w:shd w:val="clear" w:color="auto" w:fill="auto"/>
            <w:vAlign w:val="center"/>
          </w:tcPr>
          <w:p w14:paraId="7D2D78D3" w14:textId="77777777" w:rsidR="001E66D4" w:rsidRPr="00A029AF" w:rsidRDefault="001E66D4" w:rsidP="0034222A">
            <w:pPr>
              <w:jc w:val="center"/>
              <w:rPr>
                <w:rFonts w:ascii="Tahoma" w:hAnsi="Tahoma" w:cs="Tahoma"/>
                <w:color w:val="004990"/>
                <w:sz w:val="18"/>
                <w:szCs w:val="18"/>
              </w:rPr>
            </w:pPr>
          </w:p>
        </w:tc>
        <w:tc>
          <w:tcPr>
            <w:tcW w:w="850" w:type="dxa"/>
            <w:shd w:val="clear" w:color="auto" w:fill="auto"/>
            <w:vAlign w:val="center"/>
          </w:tcPr>
          <w:p w14:paraId="54812C5D"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7A8FD368"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3B0ADF31" w14:textId="77777777" w:rsidTr="007B19EC">
        <w:trPr>
          <w:trHeight w:val="61"/>
        </w:trPr>
        <w:tc>
          <w:tcPr>
            <w:tcW w:w="426" w:type="dxa"/>
            <w:shd w:val="clear" w:color="auto" w:fill="auto"/>
            <w:vAlign w:val="center"/>
          </w:tcPr>
          <w:p w14:paraId="2B7F0F3F" w14:textId="48CAB2D0" w:rsidR="001E66D4" w:rsidRDefault="00180E37" w:rsidP="001E66D4">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453" w:type="dxa"/>
            <w:shd w:val="clear" w:color="auto" w:fill="auto"/>
            <w:vAlign w:val="bottom"/>
          </w:tcPr>
          <w:p w14:paraId="44789CC2" w14:textId="6CF043B5" w:rsidR="001E66D4" w:rsidRPr="00CB258A" w:rsidRDefault="001E66D4" w:rsidP="007F0B83">
            <w:pPr>
              <w:pStyle w:val="Continuarlista"/>
              <w:ind w:left="0"/>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El servicio debe comprender el análisis de vulnerabilidades técnicas según lo dispuesto en la Sección 3 artículo 8 de la circular ASFI 395</w:t>
            </w:r>
            <w:r w:rsidR="00630D8B">
              <w:rPr>
                <w:rFonts w:ascii="Tahoma" w:hAnsi="Tahoma" w:cs="Tahoma"/>
                <w:color w:val="004990"/>
                <w:sz w:val="18"/>
                <w:szCs w:val="18"/>
                <w:lang w:val="es-ES_tradnl" w:bidi="en-US"/>
              </w:rPr>
              <w:t>/2016</w:t>
            </w:r>
            <w:r w:rsidR="00F01461">
              <w:rPr>
                <w:rFonts w:ascii="Tahoma" w:hAnsi="Tahoma" w:cs="Tahoma"/>
                <w:color w:val="004990"/>
                <w:sz w:val="18"/>
                <w:szCs w:val="18"/>
                <w:lang w:val="es-ES_tradnl" w:bidi="en-US"/>
              </w:rPr>
              <w:t xml:space="preserve"> hacia toda la infraestructura TI y Red </w:t>
            </w:r>
            <w:r w:rsidR="00630D8B">
              <w:rPr>
                <w:rFonts w:ascii="Tahoma" w:hAnsi="Tahoma" w:cs="Tahoma"/>
                <w:color w:val="004990"/>
                <w:sz w:val="18"/>
                <w:szCs w:val="18"/>
                <w:lang w:val="es-ES_tradnl" w:bidi="en-US"/>
              </w:rPr>
              <w:t xml:space="preserve">de comunicación a través de la </w:t>
            </w:r>
            <w:r w:rsidR="00F01461">
              <w:rPr>
                <w:rFonts w:ascii="Tahoma" w:hAnsi="Tahoma" w:cs="Tahoma"/>
                <w:color w:val="004990"/>
                <w:sz w:val="18"/>
                <w:szCs w:val="18"/>
                <w:lang w:val="es-ES_tradnl" w:bidi="en-US"/>
              </w:rPr>
              <w:t xml:space="preserve">cual se brinda servicio financiero, ENTEL presentara la arquitectura correspondiente para ver todos </w:t>
            </w:r>
            <w:r w:rsidR="004C6C02">
              <w:rPr>
                <w:rFonts w:ascii="Tahoma" w:hAnsi="Tahoma" w:cs="Tahoma"/>
                <w:color w:val="004990"/>
                <w:sz w:val="18"/>
                <w:szCs w:val="18"/>
                <w:lang w:val="es-ES_tradnl" w:bidi="en-US"/>
              </w:rPr>
              <w:t>los</w:t>
            </w:r>
            <w:r w:rsidR="00F01461">
              <w:rPr>
                <w:rFonts w:ascii="Tahoma" w:hAnsi="Tahoma" w:cs="Tahoma"/>
                <w:color w:val="004990"/>
                <w:sz w:val="18"/>
                <w:szCs w:val="18"/>
                <w:lang w:val="es-ES_tradnl" w:bidi="en-US"/>
              </w:rPr>
              <w:t xml:space="preserve"> elementos que intervienen.</w:t>
            </w:r>
          </w:p>
        </w:tc>
        <w:tc>
          <w:tcPr>
            <w:tcW w:w="1134" w:type="dxa"/>
            <w:shd w:val="clear" w:color="auto" w:fill="auto"/>
            <w:vAlign w:val="center"/>
          </w:tcPr>
          <w:p w14:paraId="62229325" w14:textId="77777777" w:rsidR="001E66D4" w:rsidRDefault="001E66D4" w:rsidP="0034222A">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6373D605"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6DE66703"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12D5F268" w14:textId="77777777" w:rsidTr="007B19EC">
        <w:trPr>
          <w:trHeight w:val="61"/>
        </w:trPr>
        <w:tc>
          <w:tcPr>
            <w:tcW w:w="426" w:type="dxa"/>
            <w:shd w:val="clear" w:color="auto" w:fill="auto"/>
            <w:vAlign w:val="center"/>
          </w:tcPr>
          <w:p w14:paraId="2B213371" w14:textId="242696BC" w:rsidR="001E66D4" w:rsidRDefault="00F01461" w:rsidP="00180E3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w:t>
            </w:r>
            <w:r w:rsidR="00180E37">
              <w:rPr>
                <w:rFonts w:ascii="Tahoma" w:hAnsi="Tahoma" w:cs="Tahoma"/>
                <w:color w:val="004990"/>
                <w:sz w:val="18"/>
                <w:szCs w:val="18"/>
                <w:lang w:eastAsia="es-BO"/>
              </w:rPr>
              <w:t>1</w:t>
            </w:r>
          </w:p>
        </w:tc>
        <w:tc>
          <w:tcPr>
            <w:tcW w:w="5453" w:type="dxa"/>
            <w:shd w:val="clear" w:color="auto" w:fill="auto"/>
            <w:vAlign w:val="bottom"/>
          </w:tcPr>
          <w:p w14:paraId="33BF4B52" w14:textId="2F572363" w:rsidR="001E66D4" w:rsidRPr="00CB258A" w:rsidRDefault="001E66D4" w:rsidP="00F01461">
            <w:pPr>
              <w:pStyle w:val="Continuarlista"/>
              <w:ind w:left="0"/>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 xml:space="preserve">El servicio </w:t>
            </w:r>
            <w:r w:rsidR="00F01461">
              <w:rPr>
                <w:rFonts w:ascii="Tahoma" w:hAnsi="Tahoma" w:cs="Tahoma"/>
                <w:color w:val="004990"/>
                <w:sz w:val="18"/>
                <w:szCs w:val="18"/>
                <w:lang w:val="es-ES_tradnl" w:bidi="en-US"/>
              </w:rPr>
              <w:t xml:space="preserve">debe </w:t>
            </w:r>
            <w:r w:rsidRPr="001E66D4">
              <w:rPr>
                <w:rFonts w:ascii="Tahoma" w:hAnsi="Tahoma" w:cs="Tahoma"/>
                <w:color w:val="004990"/>
                <w:sz w:val="18"/>
                <w:szCs w:val="18"/>
                <w:lang w:val="es-ES_tradnl" w:bidi="en-US"/>
              </w:rPr>
              <w:t>comprende</w:t>
            </w:r>
            <w:r w:rsidR="00F01461">
              <w:rPr>
                <w:rFonts w:ascii="Tahoma" w:hAnsi="Tahoma" w:cs="Tahoma"/>
                <w:color w:val="004990"/>
                <w:sz w:val="18"/>
                <w:szCs w:val="18"/>
                <w:lang w:val="es-ES_tradnl" w:bidi="en-US"/>
              </w:rPr>
              <w:t>r</w:t>
            </w:r>
            <w:r w:rsidRPr="001E66D4">
              <w:rPr>
                <w:rFonts w:ascii="Tahoma" w:hAnsi="Tahoma" w:cs="Tahoma"/>
                <w:color w:val="004990"/>
                <w:sz w:val="18"/>
                <w:szCs w:val="18"/>
                <w:lang w:val="es-ES_tradnl" w:bidi="en-US"/>
              </w:rPr>
              <w:t xml:space="preserve"> pruebas externas e internas a una cantidad determinada y significativa de recursos tecnológicos definidos </w:t>
            </w:r>
            <w:r w:rsidR="00F01461">
              <w:rPr>
                <w:rFonts w:ascii="Tahoma" w:hAnsi="Tahoma" w:cs="Tahoma"/>
                <w:color w:val="004990"/>
                <w:sz w:val="18"/>
                <w:szCs w:val="18"/>
                <w:lang w:val="es-ES_tradnl" w:bidi="en-US"/>
              </w:rPr>
              <w:t xml:space="preserve">por la </w:t>
            </w:r>
            <w:r w:rsidR="004C6C02">
              <w:rPr>
                <w:rFonts w:ascii="Tahoma" w:hAnsi="Tahoma" w:cs="Tahoma"/>
                <w:color w:val="004990"/>
                <w:sz w:val="18"/>
                <w:szCs w:val="18"/>
                <w:lang w:val="es-ES_tradnl" w:bidi="en-US"/>
              </w:rPr>
              <w:t>arquitectura</w:t>
            </w:r>
            <w:r w:rsidR="00F01461">
              <w:rPr>
                <w:rFonts w:ascii="Tahoma" w:hAnsi="Tahoma" w:cs="Tahoma"/>
                <w:color w:val="004990"/>
                <w:sz w:val="18"/>
                <w:szCs w:val="18"/>
                <w:lang w:val="es-ES_tradnl" w:bidi="en-US"/>
              </w:rPr>
              <w:t xml:space="preserve"> del servicio</w:t>
            </w:r>
            <w:r w:rsidRPr="001E66D4">
              <w:rPr>
                <w:rFonts w:ascii="Tahoma" w:hAnsi="Tahoma" w:cs="Tahoma"/>
                <w:color w:val="004990"/>
                <w:sz w:val="18"/>
                <w:szCs w:val="18"/>
                <w:lang w:val="es-ES_tradnl" w:bidi="en-US"/>
              </w:rPr>
              <w:t>.</w:t>
            </w:r>
          </w:p>
        </w:tc>
        <w:tc>
          <w:tcPr>
            <w:tcW w:w="1134" w:type="dxa"/>
            <w:shd w:val="clear" w:color="auto" w:fill="auto"/>
            <w:vAlign w:val="center"/>
          </w:tcPr>
          <w:p w14:paraId="4CB95763" w14:textId="77777777" w:rsidR="001E66D4" w:rsidRPr="00A029AF" w:rsidRDefault="001E66D4"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7D5A5F8E"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0F10CEB0"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3E290648" w14:textId="77777777" w:rsidTr="007B19EC">
        <w:trPr>
          <w:trHeight w:val="61"/>
        </w:trPr>
        <w:tc>
          <w:tcPr>
            <w:tcW w:w="426" w:type="dxa"/>
            <w:shd w:val="clear" w:color="auto" w:fill="auto"/>
            <w:vAlign w:val="center"/>
          </w:tcPr>
          <w:p w14:paraId="34C149A9" w14:textId="6EE4C6CF" w:rsidR="001E66D4" w:rsidRDefault="001E66D4" w:rsidP="00180E3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180E37">
              <w:rPr>
                <w:rFonts w:ascii="Tahoma" w:hAnsi="Tahoma" w:cs="Tahoma"/>
                <w:color w:val="004990"/>
                <w:sz w:val="18"/>
                <w:szCs w:val="18"/>
                <w:lang w:eastAsia="es-BO"/>
              </w:rPr>
              <w:t>2</w:t>
            </w:r>
          </w:p>
        </w:tc>
        <w:tc>
          <w:tcPr>
            <w:tcW w:w="5453" w:type="dxa"/>
            <w:shd w:val="clear" w:color="auto" w:fill="auto"/>
            <w:vAlign w:val="bottom"/>
          </w:tcPr>
          <w:p w14:paraId="7633B5FA" w14:textId="1EE744F9" w:rsidR="001E66D4" w:rsidRDefault="001E66D4" w:rsidP="001E66D4">
            <w:pPr>
              <w:pStyle w:val="Continuarlista"/>
              <w:ind w:left="0"/>
              <w:rPr>
                <w:rFonts w:ascii="Tahoma" w:hAnsi="Tahoma" w:cs="Tahoma"/>
                <w:color w:val="004990"/>
                <w:sz w:val="18"/>
                <w:szCs w:val="18"/>
                <w:lang w:bidi="en-US"/>
              </w:rPr>
            </w:pPr>
            <w:r w:rsidRPr="001E66D4">
              <w:rPr>
                <w:rFonts w:ascii="Tahoma" w:hAnsi="Tahoma" w:cs="Tahoma"/>
                <w:color w:val="004990"/>
                <w:sz w:val="18"/>
                <w:szCs w:val="18"/>
                <w:lang w:bidi="en-US"/>
              </w:rPr>
              <w:t>El servicio debe comprender ejecución de pruebas bajo enfoque caja negra y caja gris</w:t>
            </w:r>
          </w:p>
        </w:tc>
        <w:tc>
          <w:tcPr>
            <w:tcW w:w="1134" w:type="dxa"/>
            <w:shd w:val="clear" w:color="auto" w:fill="auto"/>
            <w:vAlign w:val="center"/>
          </w:tcPr>
          <w:p w14:paraId="38D93301" w14:textId="77777777" w:rsidR="001E66D4" w:rsidRPr="00A029AF" w:rsidRDefault="001E66D4"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7F867883"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64CA40E9"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2F1D1D2F" w14:textId="77777777" w:rsidTr="007B19EC">
        <w:trPr>
          <w:trHeight w:val="61"/>
        </w:trPr>
        <w:tc>
          <w:tcPr>
            <w:tcW w:w="426" w:type="dxa"/>
            <w:shd w:val="clear" w:color="auto" w:fill="auto"/>
            <w:vAlign w:val="center"/>
          </w:tcPr>
          <w:p w14:paraId="46E2D79D" w14:textId="17EFFD45" w:rsidR="001E66D4" w:rsidRDefault="00F01461" w:rsidP="00180E3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180E37">
              <w:rPr>
                <w:rFonts w:ascii="Tahoma" w:hAnsi="Tahoma" w:cs="Tahoma"/>
                <w:color w:val="004990"/>
                <w:sz w:val="18"/>
                <w:szCs w:val="18"/>
                <w:lang w:eastAsia="es-BO"/>
              </w:rPr>
              <w:t>3</w:t>
            </w:r>
          </w:p>
        </w:tc>
        <w:tc>
          <w:tcPr>
            <w:tcW w:w="5453" w:type="dxa"/>
            <w:shd w:val="clear" w:color="auto" w:fill="auto"/>
            <w:vAlign w:val="bottom"/>
          </w:tcPr>
          <w:p w14:paraId="59FD9556" w14:textId="792DC3CE" w:rsidR="001E66D4" w:rsidRPr="00CB258A" w:rsidRDefault="001E66D4" w:rsidP="00101F06">
            <w:pPr>
              <w:pStyle w:val="Continuarlista"/>
              <w:ind w:left="0"/>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Para las aplicaciones web se debe aplicar la metodología OWASP</w:t>
            </w:r>
            <w:r w:rsidR="006010F2">
              <w:rPr>
                <w:rFonts w:ascii="Tahoma" w:hAnsi="Tahoma" w:cs="Tahoma"/>
                <w:color w:val="004990"/>
                <w:sz w:val="18"/>
                <w:szCs w:val="18"/>
                <w:lang w:val="es-ES_tradnl" w:bidi="en-US"/>
              </w:rPr>
              <w:t xml:space="preserve"> </w:t>
            </w:r>
            <w:r w:rsidR="00101F06">
              <w:rPr>
                <w:rFonts w:ascii="Tahoma" w:hAnsi="Tahoma" w:cs="Tahoma"/>
                <w:color w:val="004990"/>
                <w:sz w:val="18"/>
                <w:szCs w:val="18"/>
                <w:lang w:val="es-ES_tradnl" w:bidi="en-US"/>
              </w:rPr>
              <w:t xml:space="preserve">v3 </w:t>
            </w:r>
            <w:r w:rsidR="006010F2" w:rsidRPr="006010F2">
              <w:rPr>
                <w:rFonts w:ascii="Tahoma" w:hAnsi="Tahoma" w:cs="Tahoma"/>
                <w:color w:val="004990"/>
                <w:sz w:val="18"/>
                <w:szCs w:val="18"/>
                <w:lang w:val="es-ES_tradnl" w:bidi="en-US"/>
              </w:rPr>
              <w:t>Open Web Application Security Project</w:t>
            </w:r>
            <w:r w:rsidR="00101F06">
              <w:rPr>
                <w:rFonts w:ascii="Tahoma" w:hAnsi="Tahoma" w:cs="Tahoma"/>
                <w:color w:val="004990"/>
                <w:sz w:val="18"/>
                <w:szCs w:val="18"/>
                <w:lang w:val="es-ES_tradnl" w:bidi="en-US"/>
              </w:rPr>
              <w:t>.</w:t>
            </w:r>
          </w:p>
        </w:tc>
        <w:tc>
          <w:tcPr>
            <w:tcW w:w="1134" w:type="dxa"/>
            <w:shd w:val="clear" w:color="auto" w:fill="auto"/>
            <w:vAlign w:val="center"/>
          </w:tcPr>
          <w:p w14:paraId="7056F109" w14:textId="77777777" w:rsidR="001E66D4" w:rsidRDefault="001E66D4" w:rsidP="0034222A">
            <w:pPr>
              <w:jc w:val="cente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5269DC95"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424012C6"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210FAA38" w14:textId="77777777" w:rsidTr="007B19EC">
        <w:trPr>
          <w:trHeight w:val="61"/>
        </w:trPr>
        <w:tc>
          <w:tcPr>
            <w:tcW w:w="426" w:type="dxa"/>
            <w:shd w:val="clear" w:color="auto" w:fill="auto"/>
            <w:vAlign w:val="center"/>
          </w:tcPr>
          <w:p w14:paraId="0AF55318" w14:textId="3196D084" w:rsidR="001E66D4" w:rsidRDefault="006010F2" w:rsidP="00180E3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180E37">
              <w:rPr>
                <w:rFonts w:ascii="Tahoma" w:hAnsi="Tahoma" w:cs="Tahoma"/>
                <w:color w:val="004990"/>
                <w:sz w:val="18"/>
                <w:szCs w:val="18"/>
                <w:lang w:eastAsia="es-BO"/>
              </w:rPr>
              <w:t>4</w:t>
            </w:r>
          </w:p>
        </w:tc>
        <w:tc>
          <w:tcPr>
            <w:tcW w:w="5453" w:type="dxa"/>
            <w:shd w:val="clear" w:color="auto" w:fill="auto"/>
            <w:vAlign w:val="bottom"/>
          </w:tcPr>
          <w:p w14:paraId="114FE0B3" w14:textId="04A875BE" w:rsidR="001E66D4" w:rsidRPr="001E66D4" w:rsidRDefault="001E66D4" w:rsidP="001E66D4">
            <w:pPr>
              <w:pStyle w:val="Continuarlista"/>
              <w:ind w:left="0"/>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 xml:space="preserve">Las tareas a desarrollar son: </w:t>
            </w:r>
          </w:p>
          <w:p w14:paraId="65A78BFA" w14:textId="11039D38" w:rsid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 xml:space="preserve">Identificar vulnerabilidades realizando pruebas de intrusión controladas </w:t>
            </w:r>
            <w:r w:rsidR="00630D8B">
              <w:rPr>
                <w:rFonts w:ascii="Tahoma" w:hAnsi="Tahoma" w:cs="Tahoma"/>
                <w:color w:val="004990"/>
                <w:sz w:val="18"/>
                <w:szCs w:val="18"/>
                <w:lang w:val="es-ES_tradnl" w:bidi="en-US"/>
              </w:rPr>
              <w:t xml:space="preserve">internas y </w:t>
            </w:r>
            <w:r w:rsidRPr="001E66D4">
              <w:rPr>
                <w:rFonts w:ascii="Tahoma" w:hAnsi="Tahoma" w:cs="Tahoma"/>
                <w:color w:val="004990"/>
                <w:sz w:val="18"/>
                <w:szCs w:val="18"/>
                <w:lang w:val="es-ES_tradnl" w:bidi="en-US"/>
              </w:rPr>
              <w:t>externas (recrear escenarios de ataque desde la red externa).</w:t>
            </w:r>
          </w:p>
          <w:p w14:paraId="44119EE6" w14:textId="77777777" w:rsidR="00630D8B" w:rsidRPr="001E66D4" w:rsidRDefault="00630D8B" w:rsidP="00630D8B">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 xml:space="preserve">Realizar la revisión del estado de seguridad de </w:t>
            </w:r>
            <w:r>
              <w:rPr>
                <w:rFonts w:ascii="Tahoma" w:hAnsi="Tahoma" w:cs="Tahoma"/>
                <w:color w:val="004990"/>
                <w:sz w:val="18"/>
                <w:szCs w:val="18"/>
                <w:lang w:val="es-ES_tradnl" w:bidi="en-US"/>
              </w:rPr>
              <w:t xml:space="preserve">los </w:t>
            </w:r>
            <w:r w:rsidRPr="001E66D4">
              <w:rPr>
                <w:rFonts w:ascii="Tahoma" w:hAnsi="Tahoma" w:cs="Tahoma"/>
                <w:color w:val="004990"/>
                <w:sz w:val="18"/>
                <w:szCs w:val="18"/>
                <w:lang w:val="es-ES_tradnl" w:bidi="en-US"/>
              </w:rPr>
              <w:t>Aplicativo</w:t>
            </w:r>
            <w:r>
              <w:rPr>
                <w:rFonts w:ascii="Tahoma" w:hAnsi="Tahoma" w:cs="Tahoma"/>
                <w:color w:val="004990"/>
                <w:sz w:val="18"/>
                <w:szCs w:val="18"/>
                <w:lang w:val="es-ES_tradnl" w:bidi="en-US"/>
              </w:rPr>
              <w:t>s</w:t>
            </w:r>
            <w:r w:rsidRPr="001E66D4">
              <w:rPr>
                <w:rFonts w:ascii="Tahoma" w:hAnsi="Tahoma" w:cs="Tahoma"/>
                <w:color w:val="004990"/>
                <w:sz w:val="18"/>
                <w:szCs w:val="18"/>
                <w:lang w:val="es-ES_tradnl" w:bidi="en-US"/>
              </w:rPr>
              <w:t xml:space="preserve"> de</w:t>
            </w:r>
            <w:r>
              <w:rPr>
                <w:rFonts w:ascii="Tahoma" w:hAnsi="Tahoma" w:cs="Tahoma"/>
                <w:color w:val="004990"/>
                <w:sz w:val="18"/>
                <w:szCs w:val="18"/>
                <w:lang w:val="es-ES_tradnl" w:bidi="en-US"/>
              </w:rPr>
              <w:t>l</w:t>
            </w:r>
            <w:r w:rsidRPr="001E66D4">
              <w:rPr>
                <w:rFonts w:ascii="Tahoma" w:hAnsi="Tahoma" w:cs="Tahoma"/>
                <w:color w:val="004990"/>
                <w:sz w:val="18"/>
                <w:szCs w:val="18"/>
                <w:lang w:val="es-ES_tradnl" w:bidi="en-US"/>
              </w:rPr>
              <w:t xml:space="preserve"> Negocio</w:t>
            </w:r>
            <w:r>
              <w:rPr>
                <w:rFonts w:ascii="Tahoma" w:hAnsi="Tahoma" w:cs="Tahoma"/>
                <w:color w:val="004990"/>
                <w:sz w:val="18"/>
                <w:szCs w:val="18"/>
                <w:lang w:val="es-ES_tradnl" w:bidi="en-US"/>
              </w:rPr>
              <w:t xml:space="preserve"> relacionados con el servicio de pago móvil de interés de Entel S.A.</w:t>
            </w:r>
          </w:p>
          <w:p w14:paraId="0058AE3A" w14:textId="58625A2F"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w:t>
            </w:r>
          </w:p>
          <w:p w14:paraId="6520973F" w14:textId="231EBB87"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Identificar vulnerabilidades en la infraestructura tecnológica crítica (Servers y Storage).</w:t>
            </w:r>
          </w:p>
          <w:p w14:paraId="2E574439" w14:textId="6AB739B2"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 xml:space="preserve">Identificar vulnerabilidades en la infraestructura critica de comunicaciones (Switchs </w:t>
            </w:r>
            <w:r w:rsidR="00630D8B">
              <w:rPr>
                <w:rFonts w:ascii="Tahoma" w:hAnsi="Tahoma" w:cs="Tahoma"/>
                <w:color w:val="004990"/>
                <w:sz w:val="18"/>
                <w:szCs w:val="18"/>
                <w:lang w:val="es-ES_tradnl" w:bidi="en-US"/>
              </w:rPr>
              <w:t xml:space="preserve">y routers </w:t>
            </w:r>
            <w:r w:rsidRPr="001E66D4">
              <w:rPr>
                <w:rFonts w:ascii="Tahoma" w:hAnsi="Tahoma" w:cs="Tahoma"/>
                <w:color w:val="004990"/>
                <w:sz w:val="18"/>
                <w:szCs w:val="18"/>
                <w:lang w:val="es-ES_tradnl" w:bidi="en-US"/>
              </w:rPr>
              <w:t>Core).</w:t>
            </w:r>
          </w:p>
          <w:p w14:paraId="64E11BFE" w14:textId="58C4DB85"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Identificar vulnerabilidades en la infraestructura de seguridad crítica (</w:t>
            </w:r>
            <w:r w:rsidR="006010F2">
              <w:rPr>
                <w:rFonts w:ascii="Tahoma" w:hAnsi="Tahoma" w:cs="Tahoma"/>
                <w:color w:val="004990"/>
                <w:sz w:val="18"/>
                <w:szCs w:val="18"/>
                <w:lang w:val="es-ES_tradnl" w:bidi="en-US"/>
              </w:rPr>
              <w:t xml:space="preserve">GSLB, </w:t>
            </w:r>
            <w:r w:rsidRPr="001E66D4">
              <w:rPr>
                <w:rFonts w:ascii="Tahoma" w:hAnsi="Tahoma" w:cs="Tahoma"/>
                <w:color w:val="004990"/>
                <w:sz w:val="18"/>
                <w:szCs w:val="18"/>
                <w:lang w:val="es-ES_tradnl" w:bidi="en-US"/>
              </w:rPr>
              <w:t>IPS, Firewall y Proxy</w:t>
            </w:r>
            <w:r w:rsidR="006010F2">
              <w:rPr>
                <w:rFonts w:ascii="Tahoma" w:hAnsi="Tahoma" w:cs="Tahoma"/>
                <w:color w:val="004990"/>
                <w:sz w:val="18"/>
                <w:szCs w:val="18"/>
                <w:lang w:val="es-ES_tradnl" w:bidi="en-US"/>
              </w:rPr>
              <w:t>s</w:t>
            </w:r>
            <w:r w:rsidRPr="001E66D4">
              <w:rPr>
                <w:rFonts w:ascii="Tahoma" w:hAnsi="Tahoma" w:cs="Tahoma"/>
                <w:color w:val="004990"/>
                <w:sz w:val="18"/>
                <w:szCs w:val="18"/>
                <w:lang w:val="es-ES_tradnl" w:bidi="en-US"/>
              </w:rPr>
              <w:t xml:space="preserve">). </w:t>
            </w:r>
          </w:p>
          <w:p w14:paraId="2AFBBE95" w14:textId="5D947703"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Realizar pruebas de Visibilidad entre los segmentos de Red.</w:t>
            </w:r>
          </w:p>
          <w:p w14:paraId="16CB35C5" w14:textId="23A6A407"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Ejecutar pruebas de ingeniería social para evaluar el nivel de cultura de seguridad empresarial</w:t>
            </w:r>
          </w:p>
          <w:p w14:paraId="0CDA7FAA" w14:textId="4AEF76A3"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Evaluar medidas de defensa frente a malware y ransomware</w:t>
            </w:r>
          </w:p>
          <w:p w14:paraId="35605FF8" w14:textId="5FA719BD" w:rsidR="001E66D4" w:rsidRP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Medir el riesgo (impacto y probabilidad) de la explotación de esas vulnerabilidades sobre los diferentes componentes del entorno de producción.</w:t>
            </w:r>
          </w:p>
          <w:p w14:paraId="008169FC" w14:textId="0213BF68" w:rsidR="001E66D4" w:rsidRDefault="001E66D4" w:rsidP="001E66D4">
            <w:pPr>
              <w:pStyle w:val="Continuarlista"/>
              <w:numPr>
                <w:ilvl w:val="0"/>
                <w:numId w:val="58"/>
              </w:numPr>
              <w:rPr>
                <w:rFonts w:ascii="Tahoma" w:hAnsi="Tahoma" w:cs="Tahoma"/>
                <w:color w:val="004990"/>
                <w:sz w:val="18"/>
                <w:szCs w:val="18"/>
                <w:lang w:val="es-ES_tradnl" w:bidi="en-US"/>
              </w:rPr>
            </w:pPr>
            <w:r w:rsidRPr="001E66D4">
              <w:rPr>
                <w:rFonts w:ascii="Tahoma" w:hAnsi="Tahoma" w:cs="Tahoma"/>
                <w:color w:val="004990"/>
                <w:sz w:val="18"/>
                <w:szCs w:val="18"/>
                <w:lang w:val="es-ES_tradnl" w:bidi="en-US"/>
              </w:rPr>
              <w:t>Emitir contramedidas y recomendaciones acerca de las vulnerabilidades identificadas</w:t>
            </w:r>
            <w:r w:rsidR="00630D8B">
              <w:rPr>
                <w:rFonts w:ascii="Tahoma" w:hAnsi="Tahoma" w:cs="Tahoma"/>
                <w:color w:val="004990"/>
                <w:sz w:val="18"/>
                <w:szCs w:val="18"/>
                <w:lang w:val="es-ES_tradnl" w:bidi="en-US"/>
              </w:rPr>
              <w:t xml:space="preserve"> a fin de mitigarlas</w:t>
            </w:r>
            <w:r w:rsidRPr="001E66D4">
              <w:rPr>
                <w:rFonts w:ascii="Tahoma" w:hAnsi="Tahoma" w:cs="Tahoma"/>
                <w:color w:val="004990"/>
                <w:sz w:val="18"/>
                <w:szCs w:val="18"/>
                <w:lang w:val="es-ES_tradnl" w:bidi="en-US"/>
              </w:rPr>
              <w:t>.</w:t>
            </w:r>
          </w:p>
        </w:tc>
        <w:tc>
          <w:tcPr>
            <w:tcW w:w="1134" w:type="dxa"/>
            <w:shd w:val="clear" w:color="auto" w:fill="auto"/>
            <w:vAlign w:val="center"/>
          </w:tcPr>
          <w:p w14:paraId="7FCB86BD" w14:textId="77777777" w:rsidR="001E66D4" w:rsidRPr="00A029AF" w:rsidRDefault="001E66D4" w:rsidP="0034222A">
            <w:pPr>
              <w:jc w:val="center"/>
              <w:rPr>
                <w:rFonts w:ascii="Tahoma" w:hAnsi="Tahoma" w:cs="Tahoma"/>
                <w:color w:val="004990"/>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3DFD0895"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2F3F0E2D" w14:textId="77777777" w:rsidR="001E66D4" w:rsidRPr="009C2DE5" w:rsidRDefault="001E66D4" w:rsidP="001E66D4">
            <w:pPr>
              <w:jc w:val="center"/>
              <w:rPr>
                <w:rFonts w:ascii="Tahoma" w:hAnsi="Tahoma" w:cs="Tahoma"/>
                <w:color w:val="004990"/>
                <w:sz w:val="18"/>
                <w:szCs w:val="18"/>
                <w:lang w:eastAsia="es-BO"/>
              </w:rPr>
            </w:pPr>
          </w:p>
        </w:tc>
      </w:tr>
      <w:tr w:rsidR="001E66D4" w:rsidRPr="009C2DE5" w14:paraId="55CCACC9" w14:textId="77777777" w:rsidTr="007B19EC">
        <w:trPr>
          <w:trHeight w:val="61"/>
        </w:trPr>
        <w:tc>
          <w:tcPr>
            <w:tcW w:w="426" w:type="dxa"/>
            <w:shd w:val="clear" w:color="auto" w:fill="auto"/>
            <w:vAlign w:val="center"/>
          </w:tcPr>
          <w:p w14:paraId="7101DFF6" w14:textId="29790B39" w:rsidR="001E66D4" w:rsidRDefault="006010F2" w:rsidP="00180E3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180E37">
              <w:rPr>
                <w:rFonts w:ascii="Tahoma" w:hAnsi="Tahoma" w:cs="Tahoma"/>
                <w:color w:val="004990"/>
                <w:sz w:val="18"/>
                <w:szCs w:val="18"/>
                <w:lang w:eastAsia="es-BO"/>
              </w:rPr>
              <w:t>5</w:t>
            </w:r>
          </w:p>
        </w:tc>
        <w:tc>
          <w:tcPr>
            <w:tcW w:w="5453" w:type="dxa"/>
            <w:shd w:val="clear" w:color="auto" w:fill="auto"/>
            <w:vAlign w:val="bottom"/>
          </w:tcPr>
          <w:p w14:paraId="7FC96237" w14:textId="5D3615F8" w:rsidR="00101F06" w:rsidRDefault="008A6462" w:rsidP="00101F06">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Se debe considerar e</w:t>
            </w:r>
            <w:r w:rsidRPr="008A6462">
              <w:rPr>
                <w:rFonts w:ascii="Tahoma" w:hAnsi="Tahoma" w:cs="Tahoma"/>
                <w:color w:val="004990"/>
                <w:sz w:val="18"/>
                <w:szCs w:val="18"/>
                <w:lang w:val="es-ES_tradnl" w:bidi="en-US"/>
              </w:rPr>
              <w:t xml:space="preserve">ntrenamiento </w:t>
            </w:r>
            <w:r w:rsidR="00630D8B">
              <w:rPr>
                <w:rFonts w:ascii="Tahoma" w:hAnsi="Tahoma" w:cs="Tahoma"/>
                <w:color w:val="004990"/>
                <w:sz w:val="18"/>
                <w:szCs w:val="18"/>
                <w:lang w:val="es-ES_tradnl" w:bidi="en-US"/>
              </w:rPr>
              <w:t xml:space="preserve">del personal de ENTEL S.A </w:t>
            </w:r>
            <w:r w:rsidRPr="008A6462">
              <w:rPr>
                <w:rFonts w:ascii="Tahoma" w:hAnsi="Tahoma" w:cs="Tahoma"/>
                <w:color w:val="004990"/>
                <w:sz w:val="18"/>
                <w:szCs w:val="18"/>
                <w:lang w:val="es-ES_tradnl" w:bidi="en-US"/>
              </w:rPr>
              <w:t xml:space="preserve">para </w:t>
            </w:r>
            <w:r w:rsidR="00101F06">
              <w:rPr>
                <w:rFonts w:ascii="Tahoma" w:hAnsi="Tahoma" w:cs="Tahoma"/>
                <w:color w:val="004990"/>
                <w:sz w:val="18"/>
                <w:szCs w:val="18"/>
                <w:lang w:val="es-ES_tradnl" w:bidi="en-US"/>
              </w:rPr>
              <w:t xml:space="preserve">la </w:t>
            </w:r>
            <w:r w:rsidR="004C6C02" w:rsidRPr="008A6462">
              <w:rPr>
                <w:rFonts w:ascii="Tahoma" w:hAnsi="Tahoma" w:cs="Tahoma"/>
                <w:color w:val="004990"/>
                <w:sz w:val="18"/>
                <w:szCs w:val="18"/>
                <w:lang w:val="es-ES_tradnl" w:bidi="en-US"/>
              </w:rPr>
              <w:t>implementación</w:t>
            </w:r>
            <w:r w:rsidRPr="008A6462">
              <w:rPr>
                <w:rFonts w:ascii="Tahoma" w:hAnsi="Tahoma" w:cs="Tahoma"/>
                <w:color w:val="004990"/>
                <w:sz w:val="18"/>
                <w:szCs w:val="18"/>
                <w:lang w:val="es-ES_tradnl" w:bidi="en-US"/>
              </w:rPr>
              <w:t xml:space="preserve"> </w:t>
            </w:r>
            <w:r w:rsidR="00630D8B">
              <w:rPr>
                <w:rFonts w:ascii="Tahoma" w:hAnsi="Tahoma" w:cs="Tahoma"/>
                <w:color w:val="004990"/>
                <w:sz w:val="18"/>
                <w:szCs w:val="18"/>
                <w:lang w:val="es-ES_tradnl" w:bidi="en-US"/>
              </w:rPr>
              <w:t xml:space="preserve">en </w:t>
            </w:r>
            <w:r w:rsidRPr="008A6462">
              <w:rPr>
                <w:rFonts w:ascii="Tahoma" w:hAnsi="Tahoma" w:cs="Tahoma"/>
                <w:color w:val="004990"/>
                <w:sz w:val="18"/>
                <w:szCs w:val="18"/>
                <w:lang w:val="es-ES_tradnl" w:bidi="en-US"/>
              </w:rPr>
              <w:t xml:space="preserve">aspectos </w:t>
            </w:r>
            <w:r w:rsidR="00101F06">
              <w:rPr>
                <w:rFonts w:ascii="Tahoma" w:hAnsi="Tahoma" w:cs="Tahoma"/>
                <w:color w:val="004990"/>
                <w:sz w:val="18"/>
                <w:szCs w:val="18"/>
                <w:lang w:val="es-ES_tradnl" w:bidi="en-US"/>
              </w:rPr>
              <w:t xml:space="preserve">como: </w:t>
            </w:r>
            <w:r w:rsidRPr="008A6462">
              <w:rPr>
                <w:rFonts w:ascii="Tahoma" w:hAnsi="Tahoma" w:cs="Tahoma"/>
                <w:color w:val="004990"/>
                <w:sz w:val="18"/>
                <w:szCs w:val="18"/>
                <w:lang w:val="es-ES_tradnl" w:bidi="en-US"/>
              </w:rPr>
              <w:t xml:space="preserve">Seguridad de la Información, Ethical Hacking e Informática </w:t>
            </w:r>
            <w:r w:rsidR="004C6C02" w:rsidRPr="008A6462">
              <w:rPr>
                <w:rFonts w:ascii="Tahoma" w:hAnsi="Tahoma" w:cs="Tahoma"/>
                <w:color w:val="004990"/>
                <w:sz w:val="18"/>
                <w:szCs w:val="18"/>
                <w:lang w:val="es-ES_tradnl" w:bidi="en-US"/>
              </w:rPr>
              <w:t>Forense</w:t>
            </w:r>
            <w:r w:rsidRPr="008A6462">
              <w:rPr>
                <w:rFonts w:ascii="Tahoma" w:hAnsi="Tahoma" w:cs="Tahoma"/>
                <w:color w:val="004990"/>
                <w:sz w:val="18"/>
                <w:szCs w:val="18"/>
                <w:lang w:val="es-ES_tradnl" w:bidi="en-US"/>
              </w:rPr>
              <w:t xml:space="preserve"> </w:t>
            </w:r>
            <w:r w:rsidR="00101F06">
              <w:rPr>
                <w:rFonts w:ascii="Tahoma" w:hAnsi="Tahoma" w:cs="Tahoma"/>
                <w:color w:val="004990"/>
                <w:sz w:val="18"/>
                <w:szCs w:val="18"/>
                <w:lang w:val="es-ES_tradnl" w:bidi="en-US"/>
              </w:rPr>
              <w:t xml:space="preserve">cuyo </w:t>
            </w:r>
            <w:r w:rsidR="003B2BE9">
              <w:rPr>
                <w:rFonts w:ascii="Tahoma" w:hAnsi="Tahoma" w:cs="Tahoma"/>
                <w:color w:val="004990"/>
                <w:sz w:val="18"/>
                <w:szCs w:val="18"/>
                <w:lang w:val="es-ES_tradnl" w:bidi="en-US"/>
              </w:rPr>
              <w:t xml:space="preserve">contenido </w:t>
            </w:r>
            <w:r w:rsidR="00101F06">
              <w:rPr>
                <w:rFonts w:ascii="Tahoma" w:hAnsi="Tahoma" w:cs="Tahoma"/>
                <w:color w:val="004990"/>
                <w:sz w:val="18"/>
                <w:szCs w:val="18"/>
                <w:lang w:val="es-ES_tradnl" w:bidi="en-US"/>
              </w:rPr>
              <w:t xml:space="preserve">se alinea a </w:t>
            </w:r>
            <w:r w:rsidR="0034222A">
              <w:rPr>
                <w:rFonts w:ascii="Tahoma" w:hAnsi="Tahoma" w:cs="Tahoma"/>
                <w:color w:val="004990"/>
                <w:sz w:val="18"/>
                <w:szCs w:val="18"/>
                <w:lang w:val="es-ES_tradnl" w:bidi="en-US"/>
              </w:rPr>
              <w:t xml:space="preserve">cursos como </w:t>
            </w:r>
            <w:r w:rsidRPr="008A6462">
              <w:rPr>
                <w:rFonts w:ascii="Tahoma" w:hAnsi="Tahoma" w:cs="Tahoma"/>
                <w:color w:val="004990"/>
                <w:sz w:val="18"/>
                <w:szCs w:val="18"/>
                <w:lang w:val="es-ES_tradnl" w:bidi="en-US"/>
              </w:rPr>
              <w:t>CISO</w:t>
            </w:r>
            <w:r>
              <w:rPr>
                <w:rFonts w:ascii="Tahoma" w:hAnsi="Tahoma" w:cs="Tahoma"/>
                <w:color w:val="004990"/>
                <w:sz w:val="18"/>
                <w:szCs w:val="18"/>
                <w:lang w:val="es-ES_tradnl" w:bidi="en-US"/>
              </w:rPr>
              <w:t xml:space="preserve"> “Information Security Officer” (</w:t>
            </w:r>
            <w:r w:rsidR="00101F06">
              <w:rPr>
                <w:rFonts w:ascii="Tahoma" w:hAnsi="Tahoma" w:cs="Tahoma"/>
                <w:color w:val="004990"/>
                <w:sz w:val="18"/>
                <w:szCs w:val="18"/>
                <w:lang w:val="es-ES_tradnl" w:bidi="en-US"/>
              </w:rPr>
              <w:t>10 particip</w:t>
            </w:r>
            <w:r w:rsidR="00344ED3">
              <w:rPr>
                <w:rFonts w:ascii="Tahoma" w:hAnsi="Tahoma" w:cs="Tahoma"/>
                <w:color w:val="004990"/>
                <w:sz w:val="18"/>
                <w:szCs w:val="18"/>
                <w:lang w:val="es-ES_tradnl" w:bidi="en-US"/>
              </w:rPr>
              <w:t>antes</w:t>
            </w:r>
            <w:r>
              <w:rPr>
                <w:rFonts w:ascii="Tahoma" w:hAnsi="Tahoma" w:cs="Tahoma"/>
                <w:color w:val="004990"/>
                <w:sz w:val="18"/>
                <w:szCs w:val="18"/>
                <w:lang w:val="es-ES_tradnl" w:bidi="en-US"/>
              </w:rPr>
              <w:t xml:space="preserve">) </w:t>
            </w:r>
            <w:r w:rsidR="00630D8B">
              <w:rPr>
                <w:rFonts w:ascii="Tahoma" w:hAnsi="Tahoma" w:cs="Tahoma"/>
                <w:color w:val="004990"/>
                <w:sz w:val="18"/>
                <w:szCs w:val="18"/>
                <w:lang w:val="es-ES_tradnl" w:bidi="en-US"/>
              </w:rPr>
              <w:lastRenderedPageBreak/>
              <w:t xml:space="preserve">quienes </w:t>
            </w:r>
            <w:r>
              <w:rPr>
                <w:rFonts w:ascii="Tahoma" w:hAnsi="Tahoma" w:cs="Tahoma"/>
                <w:color w:val="004990"/>
                <w:sz w:val="18"/>
                <w:szCs w:val="18"/>
                <w:lang w:val="es-ES_tradnl" w:bidi="en-US"/>
              </w:rPr>
              <w:t>brindara</w:t>
            </w:r>
            <w:r w:rsidR="00630D8B">
              <w:rPr>
                <w:rFonts w:ascii="Tahoma" w:hAnsi="Tahoma" w:cs="Tahoma"/>
                <w:color w:val="004990"/>
                <w:sz w:val="18"/>
                <w:szCs w:val="18"/>
                <w:lang w:val="es-ES_tradnl" w:bidi="en-US"/>
              </w:rPr>
              <w:t>n</w:t>
            </w:r>
            <w:r w:rsidR="00CE1C97">
              <w:rPr>
                <w:rFonts w:ascii="Tahoma" w:hAnsi="Tahoma" w:cs="Tahoma"/>
                <w:color w:val="004990"/>
                <w:sz w:val="18"/>
                <w:szCs w:val="18"/>
                <w:lang w:val="es-ES_tradnl" w:bidi="en-US"/>
              </w:rPr>
              <w:t xml:space="preserve"> </w:t>
            </w:r>
            <w:r>
              <w:rPr>
                <w:rFonts w:ascii="Tahoma" w:hAnsi="Tahoma" w:cs="Tahoma"/>
                <w:color w:val="004990"/>
                <w:sz w:val="18"/>
                <w:szCs w:val="18"/>
                <w:lang w:val="es-ES_tradnl" w:bidi="en-US"/>
              </w:rPr>
              <w:t xml:space="preserve">soporte </w:t>
            </w:r>
            <w:r w:rsidR="003B2BE9">
              <w:rPr>
                <w:rFonts w:ascii="Tahoma" w:hAnsi="Tahoma" w:cs="Tahoma"/>
                <w:color w:val="004990"/>
                <w:sz w:val="18"/>
                <w:szCs w:val="18"/>
                <w:lang w:val="es-ES_tradnl" w:bidi="en-US"/>
              </w:rPr>
              <w:t xml:space="preserve">y </w:t>
            </w:r>
            <w:r w:rsidR="00CE1C97">
              <w:rPr>
                <w:rFonts w:ascii="Tahoma" w:hAnsi="Tahoma" w:cs="Tahoma"/>
                <w:color w:val="004990"/>
                <w:sz w:val="18"/>
                <w:szCs w:val="18"/>
                <w:lang w:val="es-ES_tradnl" w:bidi="en-US"/>
              </w:rPr>
              <w:t>de</w:t>
            </w:r>
            <w:r w:rsidR="00630D8B">
              <w:rPr>
                <w:rFonts w:ascii="Tahoma" w:hAnsi="Tahoma" w:cs="Tahoma"/>
                <w:color w:val="004990"/>
                <w:sz w:val="18"/>
                <w:szCs w:val="18"/>
                <w:lang w:val="es-ES_tradnl" w:bidi="en-US"/>
              </w:rPr>
              <w:t>n</w:t>
            </w:r>
            <w:r w:rsidR="00CE1C97">
              <w:rPr>
                <w:rFonts w:ascii="Tahoma" w:hAnsi="Tahoma" w:cs="Tahoma"/>
                <w:color w:val="004990"/>
                <w:sz w:val="18"/>
                <w:szCs w:val="18"/>
                <w:lang w:val="es-ES_tradnl" w:bidi="en-US"/>
              </w:rPr>
              <w:t xml:space="preserve"> </w:t>
            </w:r>
            <w:r w:rsidR="003B2BE9">
              <w:rPr>
                <w:rFonts w:ascii="Tahoma" w:hAnsi="Tahoma" w:cs="Tahoma"/>
                <w:color w:val="004990"/>
                <w:sz w:val="18"/>
                <w:szCs w:val="18"/>
                <w:lang w:val="es-ES_tradnl" w:bidi="en-US"/>
              </w:rPr>
              <w:t xml:space="preserve">cumplimiento </w:t>
            </w:r>
            <w:r w:rsidR="00630D8B">
              <w:rPr>
                <w:rFonts w:ascii="Tahoma" w:hAnsi="Tahoma" w:cs="Tahoma"/>
                <w:color w:val="004990"/>
                <w:sz w:val="18"/>
                <w:szCs w:val="18"/>
                <w:lang w:val="es-ES_tradnl" w:bidi="en-US"/>
              </w:rPr>
              <w:t>a</w:t>
            </w:r>
            <w:r w:rsidR="003B2BE9">
              <w:rPr>
                <w:rFonts w:ascii="Tahoma" w:hAnsi="Tahoma" w:cs="Tahoma"/>
                <w:color w:val="004990"/>
                <w:sz w:val="18"/>
                <w:szCs w:val="18"/>
                <w:lang w:val="es-ES_tradnl" w:bidi="en-US"/>
              </w:rPr>
              <w:t xml:space="preserve">l plan estratégico </w:t>
            </w:r>
            <w:r w:rsidR="004C6C02">
              <w:rPr>
                <w:rFonts w:ascii="Tahoma" w:hAnsi="Tahoma" w:cs="Tahoma"/>
                <w:color w:val="004990"/>
                <w:sz w:val="18"/>
                <w:szCs w:val="18"/>
                <w:lang w:val="es-ES_tradnl" w:bidi="en-US"/>
              </w:rPr>
              <w:t>y la</w:t>
            </w:r>
            <w:r w:rsidR="003B2BE9">
              <w:rPr>
                <w:rFonts w:ascii="Tahoma" w:hAnsi="Tahoma" w:cs="Tahoma"/>
                <w:color w:val="004990"/>
                <w:sz w:val="18"/>
                <w:szCs w:val="18"/>
                <w:lang w:val="es-ES_tradnl" w:bidi="en-US"/>
              </w:rPr>
              <w:t xml:space="preserve"> gestión de</w:t>
            </w:r>
            <w:r>
              <w:rPr>
                <w:rFonts w:ascii="Tahoma" w:hAnsi="Tahoma" w:cs="Tahoma"/>
                <w:color w:val="004990"/>
                <w:sz w:val="18"/>
                <w:szCs w:val="18"/>
                <w:lang w:val="es-ES_tradnl" w:bidi="en-US"/>
              </w:rPr>
              <w:t xml:space="preserve"> las operaciones TI </w:t>
            </w:r>
            <w:r w:rsidR="003B2BE9">
              <w:rPr>
                <w:rFonts w:ascii="Tahoma" w:hAnsi="Tahoma" w:cs="Tahoma"/>
                <w:color w:val="004990"/>
                <w:sz w:val="18"/>
                <w:szCs w:val="18"/>
                <w:lang w:val="es-ES_tradnl" w:bidi="en-US"/>
              </w:rPr>
              <w:t xml:space="preserve">relacionado </w:t>
            </w:r>
            <w:r w:rsidR="00CE1C97">
              <w:rPr>
                <w:rFonts w:ascii="Tahoma" w:hAnsi="Tahoma" w:cs="Tahoma"/>
                <w:color w:val="004990"/>
                <w:sz w:val="18"/>
                <w:szCs w:val="18"/>
                <w:lang w:val="es-ES_tradnl" w:bidi="en-US"/>
              </w:rPr>
              <w:t xml:space="preserve">a la prestación de servicios </w:t>
            </w:r>
            <w:r>
              <w:rPr>
                <w:rFonts w:ascii="Tahoma" w:hAnsi="Tahoma" w:cs="Tahoma"/>
                <w:color w:val="004990"/>
                <w:sz w:val="18"/>
                <w:szCs w:val="18"/>
                <w:lang w:val="es-ES_tradnl" w:bidi="en-US"/>
              </w:rPr>
              <w:t>financiero</w:t>
            </w:r>
            <w:r w:rsidR="00CE1C97">
              <w:rPr>
                <w:rFonts w:ascii="Tahoma" w:hAnsi="Tahoma" w:cs="Tahoma"/>
                <w:color w:val="004990"/>
                <w:sz w:val="18"/>
                <w:szCs w:val="18"/>
                <w:lang w:val="es-ES_tradnl" w:bidi="en-US"/>
              </w:rPr>
              <w:t>s</w:t>
            </w:r>
            <w:r>
              <w:rPr>
                <w:rFonts w:ascii="Tahoma" w:hAnsi="Tahoma" w:cs="Tahoma"/>
                <w:color w:val="004990"/>
                <w:sz w:val="18"/>
                <w:szCs w:val="18"/>
                <w:lang w:val="es-ES_tradnl" w:bidi="en-US"/>
              </w:rPr>
              <w:t>.</w:t>
            </w:r>
          </w:p>
          <w:p w14:paraId="6FF9D45B" w14:textId="69674FB7" w:rsidR="00101F06" w:rsidRPr="00CB258A" w:rsidRDefault="00101F06" w:rsidP="002A11ED">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 xml:space="preserve">El </w:t>
            </w:r>
            <w:r w:rsidR="002A11ED">
              <w:rPr>
                <w:rFonts w:ascii="Tahoma" w:hAnsi="Tahoma" w:cs="Tahoma"/>
                <w:color w:val="004990"/>
                <w:sz w:val="18"/>
                <w:szCs w:val="18"/>
                <w:lang w:val="es-ES_tradnl" w:bidi="en-US"/>
              </w:rPr>
              <w:t>entrenamiento</w:t>
            </w:r>
            <w:r w:rsidR="002A11ED" w:rsidRPr="002A11ED">
              <w:rPr>
                <w:rFonts w:ascii="Tahoma" w:hAnsi="Tahoma" w:cs="Tahoma"/>
                <w:color w:val="004990"/>
                <w:sz w:val="18"/>
                <w:szCs w:val="18"/>
                <w:lang w:val="es-ES_tradnl" w:bidi="en-US"/>
              </w:rPr>
              <w:t xml:space="preserve"> no deberá representar un costo adicional </w:t>
            </w:r>
            <w:r w:rsidR="002A11ED">
              <w:rPr>
                <w:rFonts w:ascii="Tahoma" w:hAnsi="Tahoma" w:cs="Tahoma"/>
                <w:color w:val="004990"/>
                <w:sz w:val="18"/>
                <w:szCs w:val="18"/>
                <w:lang w:val="es-ES_tradnl" w:bidi="en-US"/>
              </w:rPr>
              <w:t xml:space="preserve">y </w:t>
            </w:r>
            <w:r>
              <w:rPr>
                <w:rFonts w:ascii="Tahoma" w:hAnsi="Tahoma" w:cs="Tahoma"/>
                <w:color w:val="004990"/>
                <w:sz w:val="18"/>
                <w:szCs w:val="18"/>
                <w:lang w:val="es-ES_tradnl" w:bidi="en-US"/>
              </w:rPr>
              <w:t xml:space="preserve">debe ser </w:t>
            </w:r>
            <w:r w:rsidR="002A11ED">
              <w:rPr>
                <w:rFonts w:ascii="Tahoma" w:hAnsi="Tahoma" w:cs="Tahoma"/>
                <w:color w:val="004990"/>
                <w:sz w:val="18"/>
                <w:szCs w:val="18"/>
                <w:lang w:val="es-ES_tradnl" w:bidi="en-US"/>
              </w:rPr>
              <w:t xml:space="preserve">realizado de </w:t>
            </w:r>
            <w:r w:rsidR="007B19EC">
              <w:rPr>
                <w:rFonts w:ascii="Tahoma" w:hAnsi="Tahoma" w:cs="Tahoma"/>
                <w:color w:val="004990"/>
                <w:sz w:val="18"/>
                <w:szCs w:val="18"/>
                <w:lang w:val="es-ES_tradnl" w:bidi="en-US"/>
              </w:rPr>
              <w:t xml:space="preserve">manera </w:t>
            </w:r>
            <w:r>
              <w:rPr>
                <w:rFonts w:ascii="Tahoma" w:hAnsi="Tahoma" w:cs="Tahoma"/>
                <w:color w:val="004990"/>
                <w:sz w:val="18"/>
                <w:szCs w:val="18"/>
                <w:lang w:val="es-ES_tradnl" w:bidi="en-US"/>
              </w:rPr>
              <w:t xml:space="preserve">presencial en ambientes que ofrezca el proponente. En factible </w:t>
            </w:r>
            <w:r w:rsidR="00630D8B">
              <w:rPr>
                <w:rFonts w:ascii="Tahoma" w:hAnsi="Tahoma" w:cs="Tahoma"/>
                <w:color w:val="004990"/>
                <w:sz w:val="18"/>
                <w:szCs w:val="18"/>
                <w:lang w:val="es-ES_tradnl" w:bidi="en-US"/>
              </w:rPr>
              <w:t>estab</w:t>
            </w:r>
            <w:r w:rsidR="00344ED3">
              <w:rPr>
                <w:rFonts w:ascii="Tahoma" w:hAnsi="Tahoma" w:cs="Tahoma"/>
                <w:color w:val="004990"/>
                <w:sz w:val="18"/>
                <w:szCs w:val="18"/>
                <w:lang w:val="es-ES_tradnl" w:bidi="en-US"/>
              </w:rPr>
              <w:t>l</w:t>
            </w:r>
            <w:r w:rsidR="00630D8B">
              <w:rPr>
                <w:rFonts w:ascii="Tahoma" w:hAnsi="Tahoma" w:cs="Tahoma"/>
                <w:color w:val="004990"/>
                <w:sz w:val="18"/>
                <w:szCs w:val="18"/>
                <w:lang w:val="es-ES_tradnl" w:bidi="en-US"/>
              </w:rPr>
              <w:t xml:space="preserve">ecer un nivel de coordinación </w:t>
            </w:r>
            <w:r>
              <w:rPr>
                <w:rFonts w:ascii="Tahoma" w:hAnsi="Tahoma" w:cs="Tahoma"/>
                <w:color w:val="004990"/>
                <w:sz w:val="18"/>
                <w:szCs w:val="18"/>
                <w:lang w:val="es-ES_tradnl" w:bidi="en-US"/>
              </w:rPr>
              <w:t xml:space="preserve">para emplear ambientes de </w:t>
            </w:r>
            <w:r w:rsidR="00630D8B">
              <w:rPr>
                <w:rFonts w:ascii="Tahoma" w:hAnsi="Tahoma" w:cs="Tahoma"/>
                <w:color w:val="004990"/>
                <w:sz w:val="18"/>
                <w:szCs w:val="18"/>
                <w:lang w:val="es-ES_tradnl" w:bidi="en-US"/>
              </w:rPr>
              <w:t>ENTEL S.A</w:t>
            </w:r>
            <w:r>
              <w:rPr>
                <w:rFonts w:ascii="Tahoma" w:hAnsi="Tahoma" w:cs="Tahoma"/>
                <w:color w:val="004990"/>
                <w:sz w:val="18"/>
                <w:szCs w:val="18"/>
                <w:lang w:val="es-ES_tradnl" w:bidi="en-US"/>
              </w:rPr>
              <w:t>.</w:t>
            </w:r>
          </w:p>
        </w:tc>
        <w:tc>
          <w:tcPr>
            <w:tcW w:w="1134" w:type="dxa"/>
            <w:shd w:val="clear" w:color="auto" w:fill="auto"/>
            <w:vAlign w:val="center"/>
          </w:tcPr>
          <w:p w14:paraId="5E5487CA" w14:textId="77777777" w:rsidR="001E66D4" w:rsidRDefault="001E66D4" w:rsidP="0034222A">
            <w:pPr>
              <w:jc w:val="center"/>
            </w:pPr>
            <w:r w:rsidRPr="00A029AF">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850" w:type="dxa"/>
            <w:shd w:val="clear" w:color="auto" w:fill="auto"/>
            <w:vAlign w:val="center"/>
          </w:tcPr>
          <w:p w14:paraId="6BEA3D67" w14:textId="77777777" w:rsidR="001E66D4" w:rsidRPr="009C2DE5" w:rsidRDefault="001E66D4" w:rsidP="001E66D4">
            <w:pPr>
              <w:jc w:val="center"/>
              <w:rPr>
                <w:rFonts w:ascii="Tahoma" w:hAnsi="Tahoma" w:cs="Tahoma"/>
                <w:color w:val="004990"/>
                <w:sz w:val="18"/>
                <w:szCs w:val="18"/>
                <w:lang w:eastAsia="es-BO"/>
              </w:rPr>
            </w:pPr>
          </w:p>
        </w:tc>
        <w:tc>
          <w:tcPr>
            <w:tcW w:w="1919" w:type="dxa"/>
            <w:shd w:val="clear" w:color="auto" w:fill="auto"/>
            <w:vAlign w:val="center"/>
          </w:tcPr>
          <w:p w14:paraId="14427D46" w14:textId="77777777" w:rsidR="001E66D4" w:rsidRPr="009C2DE5" w:rsidRDefault="001E66D4" w:rsidP="001E66D4">
            <w:pPr>
              <w:jc w:val="center"/>
              <w:rPr>
                <w:rFonts w:ascii="Tahoma" w:hAnsi="Tahoma" w:cs="Tahoma"/>
                <w:color w:val="004990"/>
                <w:sz w:val="18"/>
                <w:szCs w:val="18"/>
                <w:lang w:eastAsia="es-BO"/>
              </w:rPr>
            </w:pPr>
          </w:p>
        </w:tc>
      </w:tr>
    </w:tbl>
    <w:p w14:paraId="145FE03F" w14:textId="77777777" w:rsidR="00425F7E" w:rsidRDefault="00425F7E" w:rsidP="000E79E3">
      <w:pPr>
        <w:rPr>
          <w:rFonts w:ascii="Tahoma" w:hAnsi="Tahoma" w:cs="Tahoma"/>
          <w:b/>
          <w:bCs/>
          <w:color w:val="004990"/>
          <w:sz w:val="22"/>
          <w:szCs w:val="22"/>
          <w:lang w:eastAsia="en-US"/>
        </w:rPr>
      </w:pPr>
    </w:p>
    <w:p w14:paraId="6152B3BF" w14:textId="2C7FEC09" w:rsidR="001E66D4" w:rsidRDefault="001A0FF3" w:rsidP="001E66D4">
      <w:pPr>
        <w:rPr>
          <w:rFonts w:ascii="Tahoma" w:hAnsi="Tahoma" w:cs="Tahoma"/>
          <w:b/>
          <w:bCs/>
          <w:color w:val="004990"/>
          <w:sz w:val="22"/>
          <w:szCs w:val="22"/>
          <w:lang w:eastAsia="en-US"/>
        </w:rPr>
      </w:pPr>
      <w:r>
        <w:rPr>
          <w:rFonts w:ascii="Tahoma" w:hAnsi="Tahoma" w:cs="Tahoma"/>
          <w:b/>
          <w:bCs/>
          <w:color w:val="004990"/>
          <w:sz w:val="22"/>
          <w:szCs w:val="22"/>
          <w:lang w:eastAsia="en-US"/>
        </w:rPr>
        <w:t xml:space="preserve">4.3 </w:t>
      </w:r>
      <w:r w:rsidR="001E66D4">
        <w:rPr>
          <w:rFonts w:ascii="Tahoma" w:hAnsi="Tahoma" w:cs="Tahoma"/>
          <w:b/>
          <w:bCs/>
          <w:color w:val="004990"/>
          <w:sz w:val="22"/>
          <w:szCs w:val="22"/>
          <w:lang w:eastAsia="en-US"/>
        </w:rPr>
        <w:t>ENTREGABLES DEL SERVICIO</w:t>
      </w:r>
      <w:r>
        <w:rPr>
          <w:rFonts w:ascii="Tahoma" w:hAnsi="Tahoma" w:cs="Tahoma"/>
          <w:b/>
          <w:bCs/>
          <w:color w:val="004990"/>
          <w:sz w:val="22"/>
          <w:szCs w:val="22"/>
          <w:lang w:eastAsia="en-US"/>
        </w:rPr>
        <w:t>.</w:t>
      </w:r>
    </w:p>
    <w:p w14:paraId="3CC68FF6" w14:textId="77777777" w:rsidR="001E66D4" w:rsidRDefault="001E66D4" w:rsidP="001E66D4"/>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0"/>
        <w:gridCol w:w="5445"/>
        <w:gridCol w:w="1123"/>
        <w:gridCol w:w="243"/>
        <w:gridCol w:w="856"/>
        <w:gridCol w:w="1487"/>
      </w:tblGrid>
      <w:tr w:rsidR="001E66D4" w:rsidRPr="00363D85" w14:paraId="36A2D751" w14:textId="77777777" w:rsidTr="006A3EC6">
        <w:trPr>
          <w:trHeight w:val="395"/>
          <w:tblHeader/>
        </w:trPr>
        <w:tc>
          <w:tcPr>
            <w:tcW w:w="3645"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88DA796" w14:textId="77777777" w:rsidR="001E66D4" w:rsidRPr="00363D85" w:rsidRDefault="001E66D4" w:rsidP="003B704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355" w:type="pct"/>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D62E973" w14:textId="77777777" w:rsidR="001E66D4" w:rsidRPr="00363D85" w:rsidRDefault="001E66D4" w:rsidP="003B704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1E66D4" w:rsidRPr="00363D85" w14:paraId="11A67205" w14:textId="77777777" w:rsidTr="006A3EC6">
        <w:trPr>
          <w:trHeight w:val="427"/>
          <w:tblHeader/>
        </w:trPr>
        <w:tc>
          <w:tcPr>
            <w:tcW w:w="3057"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02AFF8A" w14:textId="50F18D5A" w:rsidR="001E66D4" w:rsidRPr="00363D85" w:rsidRDefault="00D972BB" w:rsidP="00D972B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NTREGABLES DEL </w:t>
            </w:r>
            <w:r w:rsidR="001E66D4">
              <w:rPr>
                <w:rFonts w:ascii="Tahoma" w:hAnsi="Tahoma" w:cs="Tahoma"/>
                <w:b/>
                <w:bCs/>
                <w:color w:val="FFFFFF"/>
                <w:sz w:val="18"/>
                <w:szCs w:val="18"/>
                <w:lang w:eastAsia="es-BO"/>
              </w:rPr>
              <w:t>SERVICIO</w:t>
            </w:r>
          </w:p>
        </w:tc>
        <w:tc>
          <w:tcPr>
            <w:tcW w:w="588"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2C9A250E" w14:textId="77777777" w:rsidR="001E66D4" w:rsidRPr="00363D85" w:rsidRDefault="001E66D4" w:rsidP="003B704F">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355" w:type="pct"/>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08C4E59" w14:textId="77777777" w:rsidR="001E66D4" w:rsidRPr="00363D85" w:rsidRDefault="001E66D4" w:rsidP="003B704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6A3EC6" w:rsidRPr="00363D85" w14:paraId="222DB8BD" w14:textId="77777777" w:rsidTr="006A3EC6">
        <w:tblPrEx>
          <w:jc w:val="center"/>
        </w:tblPrEx>
        <w:trPr>
          <w:trHeight w:val="42"/>
          <w:tblHeader/>
          <w:jc w:val="center"/>
        </w:trPr>
        <w:tc>
          <w:tcPr>
            <w:tcW w:w="204"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970DA72" w14:textId="77777777" w:rsidR="001E66D4" w:rsidRPr="008C5A9B" w:rsidRDefault="001E66D4" w:rsidP="003B704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2853" w:type="pct"/>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9791CD5" w14:textId="77777777" w:rsidR="001E66D4" w:rsidRPr="008C5A9B" w:rsidRDefault="001E66D4" w:rsidP="003B704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16" w:type="pct"/>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653F3EA" w14:textId="77777777" w:rsidR="001E66D4" w:rsidRPr="008C5A9B" w:rsidRDefault="001E66D4" w:rsidP="003B704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448"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0DC13E5D" w14:textId="77777777" w:rsidR="001E66D4" w:rsidRPr="008C5A9B" w:rsidRDefault="001E66D4" w:rsidP="003B704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9" w:type="pct"/>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9822E0E" w14:textId="77777777" w:rsidR="001E66D4" w:rsidRPr="008C5A9B" w:rsidRDefault="001E66D4" w:rsidP="003B704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1E66D4" w:rsidRPr="009C2DE5" w14:paraId="1B0AE1E0" w14:textId="77777777" w:rsidTr="006A3EC6">
        <w:tblPrEx>
          <w:jc w:val="center"/>
        </w:tblPrEx>
        <w:trPr>
          <w:trHeight w:val="71"/>
          <w:tblHeader/>
          <w:jc w:val="center"/>
        </w:trPr>
        <w:tc>
          <w:tcPr>
            <w:tcW w:w="204" w:type="pct"/>
            <w:vMerge/>
            <w:tcBorders>
              <w:top w:val="single" w:sz="4" w:space="0" w:color="FFFFFF"/>
              <w:left w:val="single" w:sz="4" w:space="0" w:color="004990"/>
              <w:bottom w:val="single" w:sz="4" w:space="0" w:color="FFFFFF"/>
              <w:right w:val="single" w:sz="4" w:space="0" w:color="FFFFFF"/>
            </w:tcBorders>
            <w:vAlign w:val="center"/>
          </w:tcPr>
          <w:p w14:paraId="4F14E27B" w14:textId="77777777" w:rsidR="001E66D4" w:rsidRPr="009C2DE5" w:rsidRDefault="001E66D4" w:rsidP="003B704F">
            <w:pPr>
              <w:jc w:val="center"/>
              <w:rPr>
                <w:rFonts w:ascii="Tahoma" w:hAnsi="Tahoma" w:cs="Tahoma"/>
                <w:b/>
                <w:bCs/>
                <w:color w:val="004990"/>
                <w:sz w:val="18"/>
                <w:szCs w:val="18"/>
                <w:lang w:eastAsia="es-BO"/>
              </w:rPr>
            </w:pPr>
          </w:p>
        </w:tc>
        <w:tc>
          <w:tcPr>
            <w:tcW w:w="2853" w:type="pct"/>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416EE2" w14:textId="77777777" w:rsidR="001E66D4" w:rsidRPr="009C2DE5" w:rsidRDefault="001E66D4" w:rsidP="003B704F">
            <w:pPr>
              <w:jc w:val="center"/>
              <w:rPr>
                <w:rFonts w:ascii="Tahoma" w:hAnsi="Tahoma" w:cs="Tahoma"/>
                <w:b/>
                <w:bCs/>
                <w:color w:val="004990"/>
                <w:sz w:val="18"/>
                <w:szCs w:val="18"/>
                <w:lang w:eastAsia="es-BO"/>
              </w:rPr>
            </w:pPr>
          </w:p>
        </w:tc>
        <w:tc>
          <w:tcPr>
            <w:tcW w:w="716" w:type="pct"/>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3C47CB03" w14:textId="77777777" w:rsidR="001E66D4" w:rsidRPr="00363D85" w:rsidRDefault="001E66D4" w:rsidP="003B704F">
            <w:pPr>
              <w:jc w:val="center"/>
              <w:rPr>
                <w:rFonts w:ascii="Tahoma" w:hAnsi="Tahoma" w:cs="Tahoma"/>
                <w:b/>
                <w:bCs/>
                <w:color w:val="004990"/>
                <w:sz w:val="10"/>
                <w:szCs w:val="10"/>
                <w:lang w:eastAsia="es-BO"/>
              </w:rPr>
            </w:pPr>
          </w:p>
        </w:tc>
        <w:tc>
          <w:tcPr>
            <w:tcW w:w="448"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2944161F" w14:textId="77777777" w:rsidR="001E66D4" w:rsidRPr="008C5A9B" w:rsidRDefault="001E66D4" w:rsidP="003B704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779" w:type="pct"/>
            <w:vMerge/>
            <w:tcBorders>
              <w:top w:val="single" w:sz="4" w:space="0" w:color="FFFFFF"/>
              <w:left w:val="single" w:sz="4" w:space="0" w:color="FFFFFF"/>
            </w:tcBorders>
            <w:shd w:val="clear" w:color="auto" w:fill="auto"/>
            <w:vAlign w:val="center"/>
          </w:tcPr>
          <w:p w14:paraId="3411698C" w14:textId="77777777" w:rsidR="001E66D4" w:rsidRPr="009C2DE5" w:rsidRDefault="001E66D4" w:rsidP="003B704F">
            <w:pPr>
              <w:jc w:val="center"/>
              <w:rPr>
                <w:rFonts w:ascii="Tahoma" w:hAnsi="Tahoma" w:cs="Tahoma"/>
                <w:b/>
                <w:bCs/>
                <w:color w:val="004990"/>
                <w:sz w:val="18"/>
                <w:szCs w:val="18"/>
                <w:lang w:eastAsia="es-BO"/>
              </w:rPr>
            </w:pPr>
          </w:p>
        </w:tc>
      </w:tr>
      <w:tr w:rsidR="001E66D4" w:rsidRPr="009C2DE5" w14:paraId="118BFD65" w14:textId="77777777" w:rsidTr="006A3EC6">
        <w:tblPrEx>
          <w:jc w:val="center"/>
        </w:tblPrEx>
        <w:trPr>
          <w:trHeight w:val="291"/>
          <w:jc w:val="center"/>
        </w:trPr>
        <w:tc>
          <w:tcPr>
            <w:tcW w:w="204" w:type="pct"/>
            <w:tcBorders>
              <w:top w:val="single" w:sz="4" w:space="0" w:color="FFFFFF"/>
              <w:bottom w:val="single" w:sz="4" w:space="0" w:color="004990"/>
            </w:tcBorders>
            <w:vAlign w:val="center"/>
          </w:tcPr>
          <w:p w14:paraId="0B8802D4" w14:textId="77777777" w:rsidR="001E66D4" w:rsidRPr="004003C7" w:rsidRDefault="001E66D4" w:rsidP="003B704F">
            <w:pPr>
              <w:jc w:val="center"/>
              <w:rPr>
                <w:color w:val="004990"/>
              </w:rPr>
            </w:pPr>
            <w:r w:rsidRPr="004003C7">
              <w:rPr>
                <w:color w:val="004990"/>
              </w:rPr>
              <w:t>1</w:t>
            </w:r>
          </w:p>
        </w:tc>
        <w:tc>
          <w:tcPr>
            <w:tcW w:w="2853" w:type="pct"/>
            <w:tcBorders>
              <w:top w:val="single" w:sz="4" w:space="0" w:color="FFFFFF"/>
              <w:bottom w:val="single" w:sz="4" w:space="0" w:color="004990"/>
            </w:tcBorders>
            <w:shd w:val="clear" w:color="auto" w:fill="auto"/>
            <w:vAlign w:val="center"/>
          </w:tcPr>
          <w:p w14:paraId="7BC4AF5D" w14:textId="7D34C852" w:rsidR="003B2BE9" w:rsidRPr="003B2BE9" w:rsidRDefault="003B2BE9" w:rsidP="003B2BE9">
            <w:pPr>
              <w:jc w:val="both"/>
              <w:rPr>
                <w:rFonts w:ascii="Tahoma" w:hAnsi="Tahoma" w:cs="Tahoma"/>
                <w:color w:val="004990"/>
                <w:sz w:val="18"/>
              </w:rPr>
            </w:pPr>
            <w:r>
              <w:rPr>
                <w:rFonts w:ascii="Tahoma" w:hAnsi="Tahoma" w:cs="Tahoma"/>
                <w:color w:val="004990"/>
                <w:sz w:val="18"/>
              </w:rPr>
              <w:t xml:space="preserve">En los </w:t>
            </w:r>
            <w:r w:rsidRPr="003B2BE9">
              <w:rPr>
                <w:rFonts w:ascii="Tahoma" w:hAnsi="Tahoma" w:cs="Tahoma"/>
                <w:color w:val="004990"/>
                <w:sz w:val="18"/>
              </w:rPr>
              <w:t xml:space="preserve">tres tipos de servicio </w:t>
            </w:r>
            <w:r>
              <w:rPr>
                <w:rFonts w:ascii="Tahoma" w:hAnsi="Tahoma" w:cs="Tahoma"/>
                <w:color w:val="004990"/>
                <w:sz w:val="18"/>
              </w:rPr>
              <w:t xml:space="preserve">se </w:t>
            </w:r>
            <w:r w:rsidRPr="003B2BE9">
              <w:rPr>
                <w:rFonts w:ascii="Tahoma" w:hAnsi="Tahoma" w:cs="Tahoma"/>
                <w:color w:val="004990"/>
                <w:sz w:val="18"/>
              </w:rPr>
              <w:t>deben generar la siguiente documentación</w:t>
            </w:r>
            <w:r>
              <w:rPr>
                <w:rFonts w:ascii="Tahoma" w:hAnsi="Tahoma" w:cs="Tahoma"/>
                <w:color w:val="004990"/>
                <w:sz w:val="18"/>
              </w:rPr>
              <w:t>:</w:t>
            </w:r>
          </w:p>
          <w:p w14:paraId="20291482" w14:textId="248A4061" w:rsidR="001E66D4" w:rsidRDefault="003B2BE9" w:rsidP="00A74549">
            <w:pPr>
              <w:pStyle w:val="Prrafodelista"/>
              <w:numPr>
                <w:ilvl w:val="0"/>
                <w:numId w:val="24"/>
              </w:numPr>
              <w:ind w:left="505"/>
              <w:jc w:val="both"/>
              <w:rPr>
                <w:rFonts w:ascii="Tahoma" w:hAnsi="Tahoma" w:cs="Tahoma"/>
                <w:color w:val="004990"/>
                <w:sz w:val="18"/>
              </w:rPr>
            </w:pPr>
            <w:r w:rsidRPr="00A74549">
              <w:rPr>
                <w:rFonts w:ascii="Tahoma" w:hAnsi="Tahoma" w:cs="Tahoma"/>
                <w:color w:val="004990"/>
                <w:sz w:val="18"/>
              </w:rPr>
              <w:t xml:space="preserve">Informes gerenciales de alto nivel que </w:t>
            </w:r>
            <w:r w:rsidR="005A6B71" w:rsidRPr="00A74549">
              <w:rPr>
                <w:rFonts w:ascii="Tahoma" w:hAnsi="Tahoma" w:cs="Tahoma"/>
                <w:color w:val="004990"/>
                <w:sz w:val="18"/>
              </w:rPr>
              <w:t xml:space="preserve">incluyan </w:t>
            </w:r>
            <w:r w:rsidRPr="00A74549">
              <w:rPr>
                <w:rFonts w:ascii="Tahoma" w:hAnsi="Tahoma" w:cs="Tahoma"/>
                <w:color w:val="004990"/>
                <w:sz w:val="18"/>
              </w:rPr>
              <w:t>los resultados en tablas y gráficos resumen</w:t>
            </w:r>
            <w:r w:rsidR="0034222A">
              <w:rPr>
                <w:rFonts w:ascii="Tahoma" w:hAnsi="Tahoma" w:cs="Tahoma"/>
                <w:color w:val="004990"/>
                <w:sz w:val="18"/>
              </w:rPr>
              <w:t xml:space="preserve"> a fin de demostrar las adecuaciones requeridos por la ASFI</w:t>
            </w:r>
            <w:r w:rsidRPr="00A74549">
              <w:rPr>
                <w:rFonts w:ascii="Tahoma" w:hAnsi="Tahoma" w:cs="Tahoma"/>
                <w:color w:val="004990"/>
                <w:sz w:val="18"/>
              </w:rPr>
              <w:t>.</w:t>
            </w:r>
          </w:p>
          <w:p w14:paraId="5F58ED6E" w14:textId="029A76F7" w:rsidR="00A74549" w:rsidRDefault="00A74549" w:rsidP="00A74549">
            <w:pPr>
              <w:pStyle w:val="Prrafodelista"/>
              <w:numPr>
                <w:ilvl w:val="0"/>
                <w:numId w:val="24"/>
              </w:numPr>
              <w:ind w:left="505"/>
              <w:jc w:val="both"/>
              <w:rPr>
                <w:rFonts w:ascii="Tahoma" w:hAnsi="Tahoma" w:cs="Tahoma"/>
                <w:color w:val="004990"/>
                <w:sz w:val="18"/>
              </w:rPr>
            </w:pPr>
            <w:r>
              <w:rPr>
                <w:rFonts w:ascii="Tahoma" w:hAnsi="Tahoma" w:cs="Tahoma"/>
                <w:color w:val="004990"/>
                <w:sz w:val="18"/>
              </w:rPr>
              <w:t xml:space="preserve">Informes sobre </w:t>
            </w:r>
            <w:r w:rsidR="004C6C02">
              <w:rPr>
                <w:rFonts w:ascii="Tahoma" w:hAnsi="Tahoma" w:cs="Tahoma"/>
                <w:color w:val="004990"/>
                <w:sz w:val="18"/>
              </w:rPr>
              <w:t>el análisis realizado</w:t>
            </w:r>
            <w:r>
              <w:rPr>
                <w:rFonts w:ascii="Tahoma" w:hAnsi="Tahoma" w:cs="Tahoma"/>
                <w:color w:val="004990"/>
                <w:sz w:val="18"/>
              </w:rPr>
              <w:t xml:space="preserve"> en cada etapa con las respectivas conclusiones y recomendaciones</w:t>
            </w:r>
            <w:r w:rsidR="0034222A">
              <w:rPr>
                <w:rFonts w:ascii="Tahoma" w:hAnsi="Tahoma" w:cs="Tahoma"/>
                <w:color w:val="004990"/>
                <w:sz w:val="18"/>
              </w:rPr>
              <w:t xml:space="preserve"> que permitan validar el cumplimiento del reglamento para la gestión de Seguridad de Información requeridas en la normativa ASFI 395/2016</w:t>
            </w:r>
            <w:r>
              <w:rPr>
                <w:rFonts w:ascii="Tahoma" w:hAnsi="Tahoma" w:cs="Tahoma"/>
                <w:color w:val="004990"/>
                <w:sz w:val="18"/>
              </w:rPr>
              <w:t>.</w:t>
            </w:r>
            <w:r w:rsidR="003B704F">
              <w:rPr>
                <w:rFonts w:ascii="Tahoma" w:hAnsi="Tahoma" w:cs="Tahoma"/>
                <w:color w:val="004990"/>
                <w:sz w:val="18"/>
              </w:rPr>
              <w:t xml:space="preserve"> </w:t>
            </w:r>
          </w:p>
          <w:p w14:paraId="7BE1382F" w14:textId="649FBE6B" w:rsidR="00A74549" w:rsidRPr="00A74549" w:rsidRDefault="00A74549" w:rsidP="00A74549">
            <w:pPr>
              <w:pStyle w:val="Prrafodelista"/>
              <w:ind w:left="505"/>
              <w:jc w:val="both"/>
              <w:rPr>
                <w:rFonts w:ascii="Tahoma" w:hAnsi="Tahoma" w:cs="Tahoma"/>
                <w:color w:val="004990"/>
                <w:sz w:val="18"/>
              </w:rPr>
            </w:pPr>
          </w:p>
        </w:tc>
        <w:tc>
          <w:tcPr>
            <w:tcW w:w="716" w:type="pct"/>
            <w:gridSpan w:val="2"/>
            <w:tcBorders>
              <w:top w:val="single" w:sz="4" w:space="0" w:color="FFFFFF"/>
              <w:bottom w:val="single" w:sz="4" w:space="0" w:color="004990"/>
            </w:tcBorders>
            <w:shd w:val="clear" w:color="auto" w:fill="auto"/>
            <w:vAlign w:val="center"/>
          </w:tcPr>
          <w:p w14:paraId="0A35539F" w14:textId="77777777" w:rsidR="001E66D4" w:rsidRPr="009C2DE5" w:rsidRDefault="001E66D4" w:rsidP="003B704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48" w:type="pct"/>
            <w:tcBorders>
              <w:top w:val="single" w:sz="4" w:space="0" w:color="FFFFFF"/>
              <w:bottom w:val="single" w:sz="4" w:space="0" w:color="004990"/>
            </w:tcBorders>
            <w:shd w:val="clear" w:color="auto" w:fill="auto"/>
            <w:vAlign w:val="center"/>
          </w:tcPr>
          <w:p w14:paraId="3AD5A7A5" w14:textId="77777777" w:rsidR="001E66D4" w:rsidRPr="009C2DE5" w:rsidRDefault="001E66D4" w:rsidP="003B704F">
            <w:pPr>
              <w:jc w:val="center"/>
              <w:rPr>
                <w:rFonts w:ascii="Tahoma" w:hAnsi="Tahoma" w:cs="Tahoma"/>
                <w:b/>
                <w:bCs/>
                <w:color w:val="004990"/>
                <w:sz w:val="18"/>
                <w:szCs w:val="18"/>
                <w:lang w:eastAsia="es-BO"/>
              </w:rPr>
            </w:pPr>
          </w:p>
        </w:tc>
        <w:tc>
          <w:tcPr>
            <w:tcW w:w="779" w:type="pct"/>
            <w:tcBorders>
              <w:bottom w:val="single" w:sz="4" w:space="0" w:color="004990"/>
            </w:tcBorders>
            <w:shd w:val="clear" w:color="auto" w:fill="auto"/>
            <w:vAlign w:val="center"/>
          </w:tcPr>
          <w:p w14:paraId="318D3737" w14:textId="77777777" w:rsidR="001E66D4" w:rsidRPr="009C2DE5" w:rsidRDefault="001E66D4" w:rsidP="003B704F">
            <w:pPr>
              <w:jc w:val="center"/>
              <w:rPr>
                <w:rFonts w:ascii="Tahoma" w:hAnsi="Tahoma" w:cs="Tahoma"/>
                <w:b/>
                <w:bCs/>
                <w:color w:val="004990"/>
                <w:sz w:val="18"/>
                <w:szCs w:val="18"/>
                <w:lang w:eastAsia="es-BO"/>
              </w:rPr>
            </w:pPr>
          </w:p>
        </w:tc>
      </w:tr>
      <w:tr w:rsidR="003B2BE9" w:rsidRPr="009C2DE5" w14:paraId="391F5CD9" w14:textId="77777777" w:rsidTr="006A3EC6">
        <w:tblPrEx>
          <w:jc w:val="center"/>
        </w:tblPrEx>
        <w:trPr>
          <w:trHeight w:val="291"/>
          <w:jc w:val="center"/>
        </w:trPr>
        <w:tc>
          <w:tcPr>
            <w:tcW w:w="204" w:type="pct"/>
            <w:tcBorders>
              <w:top w:val="single" w:sz="4" w:space="0" w:color="FFFFFF"/>
              <w:bottom w:val="single" w:sz="4" w:space="0" w:color="004990"/>
            </w:tcBorders>
            <w:vAlign w:val="center"/>
          </w:tcPr>
          <w:p w14:paraId="7F04BBDC" w14:textId="4DA0AE40" w:rsidR="003B2BE9" w:rsidRPr="004003C7" w:rsidRDefault="005A6B71" w:rsidP="003B704F">
            <w:pPr>
              <w:jc w:val="center"/>
              <w:rPr>
                <w:color w:val="004990"/>
              </w:rPr>
            </w:pPr>
            <w:r>
              <w:rPr>
                <w:color w:val="004990"/>
              </w:rPr>
              <w:t>2</w:t>
            </w:r>
          </w:p>
        </w:tc>
        <w:tc>
          <w:tcPr>
            <w:tcW w:w="2853" w:type="pct"/>
            <w:tcBorders>
              <w:top w:val="single" w:sz="4" w:space="0" w:color="FFFFFF"/>
              <w:bottom w:val="single" w:sz="4" w:space="0" w:color="004990"/>
            </w:tcBorders>
            <w:shd w:val="clear" w:color="auto" w:fill="auto"/>
            <w:vAlign w:val="center"/>
          </w:tcPr>
          <w:p w14:paraId="73A7E4E0" w14:textId="311C3AF1" w:rsidR="003B2BE9" w:rsidRPr="00431B43" w:rsidRDefault="003B2BE9" w:rsidP="00A74549">
            <w:pPr>
              <w:jc w:val="both"/>
              <w:rPr>
                <w:rFonts w:ascii="Tahoma" w:hAnsi="Tahoma" w:cs="Tahoma"/>
                <w:color w:val="004990"/>
                <w:sz w:val="18"/>
              </w:rPr>
            </w:pPr>
            <w:r w:rsidRPr="003B2BE9">
              <w:rPr>
                <w:rFonts w:ascii="Tahoma" w:hAnsi="Tahoma" w:cs="Tahoma"/>
                <w:color w:val="004990"/>
                <w:sz w:val="18"/>
              </w:rPr>
              <w:t xml:space="preserve">Informes Técnicos </w:t>
            </w:r>
            <w:r w:rsidR="00A74549">
              <w:rPr>
                <w:rFonts w:ascii="Tahoma" w:hAnsi="Tahoma" w:cs="Tahoma"/>
                <w:color w:val="004990"/>
                <w:sz w:val="18"/>
              </w:rPr>
              <w:t xml:space="preserve">sobre el análisis de vulnerabilidades </w:t>
            </w:r>
            <w:r w:rsidRPr="003B2BE9">
              <w:rPr>
                <w:rFonts w:ascii="Tahoma" w:hAnsi="Tahoma" w:cs="Tahoma"/>
                <w:color w:val="004990"/>
                <w:sz w:val="18"/>
              </w:rPr>
              <w:t>que reflejen las pruebas realizadas, métodos aplicados y resultados con suficiente detalle como para realizar seguimientos posteriores</w:t>
            </w:r>
            <w:r w:rsidR="005A6B71">
              <w:rPr>
                <w:rFonts w:ascii="Tahoma" w:hAnsi="Tahoma" w:cs="Tahoma"/>
                <w:color w:val="004990"/>
                <w:sz w:val="18"/>
              </w:rPr>
              <w:t xml:space="preserve"> bajo formatos </w:t>
            </w:r>
            <w:r w:rsidR="00A74549">
              <w:rPr>
                <w:rFonts w:ascii="Tahoma" w:hAnsi="Tahoma" w:cs="Tahoma"/>
                <w:color w:val="004990"/>
                <w:sz w:val="18"/>
              </w:rPr>
              <w:t>útil</w:t>
            </w:r>
            <w:r w:rsidR="00630D8B">
              <w:rPr>
                <w:rFonts w:ascii="Tahoma" w:hAnsi="Tahoma" w:cs="Tahoma"/>
                <w:color w:val="004990"/>
                <w:sz w:val="18"/>
              </w:rPr>
              <w:t>es</w:t>
            </w:r>
            <w:r w:rsidR="00A74549">
              <w:rPr>
                <w:rFonts w:ascii="Tahoma" w:hAnsi="Tahoma" w:cs="Tahoma"/>
                <w:color w:val="004990"/>
                <w:sz w:val="18"/>
              </w:rPr>
              <w:t xml:space="preserve"> </w:t>
            </w:r>
            <w:r w:rsidR="005A6B71">
              <w:rPr>
                <w:rFonts w:ascii="Tahoma" w:hAnsi="Tahoma" w:cs="Tahoma"/>
                <w:color w:val="004990"/>
                <w:sz w:val="18"/>
              </w:rPr>
              <w:t>para la ASFI</w:t>
            </w:r>
            <w:r w:rsidRPr="003B2BE9">
              <w:rPr>
                <w:rFonts w:ascii="Tahoma" w:hAnsi="Tahoma" w:cs="Tahoma"/>
                <w:color w:val="004990"/>
                <w:sz w:val="18"/>
              </w:rPr>
              <w:t>.</w:t>
            </w:r>
          </w:p>
        </w:tc>
        <w:tc>
          <w:tcPr>
            <w:tcW w:w="716" w:type="pct"/>
            <w:gridSpan w:val="2"/>
            <w:tcBorders>
              <w:top w:val="single" w:sz="4" w:space="0" w:color="FFFFFF"/>
              <w:bottom w:val="single" w:sz="4" w:space="0" w:color="004990"/>
            </w:tcBorders>
            <w:shd w:val="clear" w:color="auto" w:fill="auto"/>
            <w:vAlign w:val="center"/>
          </w:tcPr>
          <w:p w14:paraId="0B044C41" w14:textId="5CE3BE4A" w:rsidR="003B2BE9" w:rsidRPr="009C2DE5" w:rsidRDefault="003B2BE9" w:rsidP="003B704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48" w:type="pct"/>
            <w:tcBorders>
              <w:top w:val="single" w:sz="4" w:space="0" w:color="FFFFFF"/>
              <w:bottom w:val="single" w:sz="4" w:space="0" w:color="004990"/>
            </w:tcBorders>
            <w:shd w:val="clear" w:color="auto" w:fill="auto"/>
            <w:vAlign w:val="center"/>
          </w:tcPr>
          <w:p w14:paraId="3EEE1C3A" w14:textId="77777777" w:rsidR="003B2BE9" w:rsidRPr="009C2DE5" w:rsidRDefault="003B2BE9" w:rsidP="003B704F">
            <w:pPr>
              <w:jc w:val="center"/>
              <w:rPr>
                <w:rFonts w:ascii="Tahoma" w:hAnsi="Tahoma" w:cs="Tahoma"/>
                <w:b/>
                <w:bCs/>
                <w:color w:val="004990"/>
                <w:sz w:val="18"/>
                <w:szCs w:val="18"/>
                <w:lang w:eastAsia="es-BO"/>
              </w:rPr>
            </w:pPr>
          </w:p>
        </w:tc>
        <w:tc>
          <w:tcPr>
            <w:tcW w:w="779" w:type="pct"/>
            <w:tcBorders>
              <w:bottom w:val="single" w:sz="4" w:space="0" w:color="004990"/>
            </w:tcBorders>
            <w:shd w:val="clear" w:color="auto" w:fill="auto"/>
            <w:vAlign w:val="center"/>
          </w:tcPr>
          <w:p w14:paraId="4FBDA2E7" w14:textId="77777777" w:rsidR="003B2BE9" w:rsidRPr="009C2DE5" w:rsidRDefault="003B2BE9" w:rsidP="003B704F">
            <w:pPr>
              <w:jc w:val="center"/>
              <w:rPr>
                <w:rFonts w:ascii="Tahoma" w:hAnsi="Tahoma" w:cs="Tahoma"/>
                <w:b/>
                <w:bCs/>
                <w:color w:val="004990"/>
                <w:sz w:val="18"/>
                <w:szCs w:val="18"/>
                <w:lang w:eastAsia="es-BO"/>
              </w:rPr>
            </w:pPr>
          </w:p>
        </w:tc>
      </w:tr>
      <w:tr w:rsidR="003B2BE9" w:rsidRPr="009C2DE5" w14:paraId="7E5C42BF" w14:textId="77777777" w:rsidTr="006A3EC6">
        <w:tblPrEx>
          <w:jc w:val="center"/>
        </w:tblPrEx>
        <w:trPr>
          <w:trHeight w:val="291"/>
          <w:jc w:val="center"/>
        </w:trPr>
        <w:tc>
          <w:tcPr>
            <w:tcW w:w="204" w:type="pct"/>
            <w:tcBorders>
              <w:top w:val="single" w:sz="4" w:space="0" w:color="FFFFFF"/>
              <w:bottom w:val="single" w:sz="4" w:space="0" w:color="004990"/>
            </w:tcBorders>
            <w:vAlign w:val="center"/>
          </w:tcPr>
          <w:p w14:paraId="5E2A1444" w14:textId="35C879B5" w:rsidR="003B2BE9" w:rsidRPr="004003C7" w:rsidRDefault="005A6B71" w:rsidP="003B704F">
            <w:pPr>
              <w:jc w:val="center"/>
              <w:rPr>
                <w:color w:val="004990"/>
              </w:rPr>
            </w:pPr>
            <w:r>
              <w:rPr>
                <w:color w:val="004990"/>
              </w:rPr>
              <w:t>3</w:t>
            </w:r>
          </w:p>
        </w:tc>
        <w:tc>
          <w:tcPr>
            <w:tcW w:w="2853" w:type="pct"/>
            <w:tcBorders>
              <w:top w:val="single" w:sz="4" w:space="0" w:color="FFFFFF"/>
              <w:bottom w:val="single" w:sz="4" w:space="0" w:color="004990"/>
            </w:tcBorders>
            <w:shd w:val="clear" w:color="auto" w:fill="auto"/>
            <w:vAlign w:val="center"/>
          </w:tcPr>
          <w:p w14:paraId="0F584DA5" w14:textId="283FFD70" w:rsidR="003B2BE9" w:rsidRPr="00431B43" w:rsidRDefault="004C6C02" w:rsidP="007F0B83">
            <w:pPr>
              <w:jc w:val="both"/>
              <w:rPr>
                <w:rFonts w:ascii="Tahoma" w:hAnsi="Tahoma" w:cs="Tahoma"/>
                <w:color w:val="004990"/>
                <w:sz w:val="18"/>
              </w:rPr>
            </w:pPr>
            <w:r>
              <w:rPr>
                <w:rFonts w:ascii="Tahoma" w:hAnsi="Tahoma" w:cs="Tahoma"/>
                <w:color w:val="004990"/>
                <w:sz w:val="18"/>
              </w:rPr>
              <w:t>Documentación</w:t>
            </w:r>
            <w:r w:rsidR="00A74549">
              <w:rPr>
                <w:rFonts w:ascii="Tahoma" w:hAnsi="Tahoma" w:cs="Tahoma"/>
                <w:color w:val="004990"/>
                <w:sz w:val="18"/>
              </w:rPr>
              <w:t xml:space="preserve"> de </w:t>
            </w:r>
            <w:r w:rsidR="003B2BE9" w:rsidRPr="003B2BE9">
              <w:rPr>
                <w:rFonts w:ascii="Tahoma" w:hAnsi="Tahoma" w:cs="Tahoma"/>
                <w:color w:val="004990"/>
                <w:sz w:val="18"/>
              </w:rPr>
              <w:t>trabajo recibid</w:t>
            </w:r>
            <w:r w:rsidR="00344ED3">
              <w:rPr>
                <w:rFonts w:ascii="Tahoma" w:hAnsi="Tahoma" w:cs="Tahoma"/>
                <w:color w:val="004990"/>
                <w:sz w:val="18"/>
              </w:rPr>
              <w:t>o</w:t>
            </w:r>
            <w:r w:rsidR="003B2BE9" w:rsidRPr="003B2BE9">
              <w:rPr>
                <w:rFonts w:ascii="Tahoma" w:hAnsi="Tahoma" w:cs="Tahoma"/>
                <w:color w:val="004990"/>
                <w:sz w:val="18"/>
              </w:rPr>
              <w:t xml:space="preserve">, </w:t>
            </w:r>
            <w:r w:rsidR="003B2BE9">
              <w:rPr>
                <w:rFonts w:ascii="Tahoma" w:hAnsi="Tahoma" w:cs="Tahoma"/>
                <w:color w:val="004990"/>
                <w:sz w:val="18"/>
              </w:rPr>
              <w:t>documentación generada</w:t>
            </w:r>
            <w:r w:rsidR="0034222A">
              <w:rPr>
                <w:rFonts w:ascii="Tahoma" w:hAnsi="Tahoma" w:cs="Tahoma"/>
                <w:color w:val="004990"/>
                <w:sz w:val="18"/>
              </w:rPr>
              <w:t xml:space="preserve"> </w:t>
            </w:r>
            <w:r w:rsidR="00630D8B">
              <w:rPr>
                <w:rFonts w:ascii="Tahoma" w:hAnsi="Tahoma" w:cs="Tahoma"/>
                <w:color w:val="004990"/>
                <w:sz w:val="18"/>
              </w:rPr>
              <w:t xml:space="preserve">de </w:t>
            </w:r>
            <w:r>
              <w:rPr>
                <w:rFonts w:ascii="Tahoma" w:hAnsi="Tahoma" w:cs="Tahoma"/>
                <w:color w:val="004990"/>
                <w:sz w:val="18"/>
              </w:rPr>
              <w:t>Políticas</w:t>
            </w:r>
            <w:r w:rsidR="0034222A">
              <w:rPr>
                <w:rFonts w:ascii="Tahoma" w:hAnsi="Tahoma" w:cs="Tahoma"/>
                <w:color w:val="004990"/>
                <w:sz w:val="18"/>
              </w:rPr>
              <w:t>, Normas y Procedimientos</w:t>
            </w:r>
            <w:r w:rsidR="003B2BE9" w:rsidRPr="003B2BE9">
              <w:rPr>
                <w:rFonts w:ascii="Tahoma" w:hAnsi="Tahoma" w:cs="Tahoma"/>
                <w:color w:val="004990"/>
                <w:sz w:val="18"/>
              </w:rPr>
              <w:t xml:space="preserve">, </w:t>
            </w:r>
            <w:r w:rsidR="003B2BE9">
              <w:rPr>
                <w:rFonts w:ascii="Tahoma" w:hAnsi="Tahoma" w:cs="Tahoma"/>
                <w:color w:val="004990"/>
                <w:sz w:val="18"/>
              </w:rPr>
              <w:t xml:space="preserve">documentación </w:t>
            </w:r>
            <w:r w:rsidR="003B2BE9" w:rsidRPr="003B2BE9">
              <w:rPr>
                <w:rFonts w:ascii="Tahoma" w:hAnsi="Tahoma" w:cs="Tahoma"/>
                <w:color w:val="004990"/>
                <w:sz w:val="18"/>
              </w:rPr>
              <w:t>encontrado</w:t>
            </w:r>
            <w:r w:rsidR="00A74549">
              <w:rPr>
                <w:rFonts w:ascii="Tahoma" w:hAnsi="Tahoma" w:cs="Tahoma"/>
                <w:color w:val="004990"/>
                <w:sz w:val="18"/>
              </w:rPr>
              <w:t xml:space="preserve">, los cuales </w:t>
            </w:r>
            <w:r w:rsidR="003B2BE9" w:rsidRPr="003B2BE9">
              <w:rPr>
                <w:rFonts w:ascii="Tahoma" w:hAnsi="Tahoma" w:cs="Tahoma"/>
                <w:color w:val="004990"/>
                <w:sz w:val="18"/>
              </w:rPr>
              <w:t xml:space="preserve">deben ser entregados en formato físico </w:t>
            </w:r>
            <w:r w:rsidR="005A6B71">
              <w:rPr>
                <w:rFonts w:ascii="Tahoma" w:hAnsi="Tahoma" w:cs="Tahoma"/>
                <w:color w:val="004990"/>
                <w:sz w:val="18"/>
              </w:rPr>
              <w:t>y</w:t>
            </w:r>
            <w:r w:rsidR="003B2BE9" w:rsidRPr="003B2BE9">
              <w:rPr>
                <w:rFonts w:ascii="Tahoma" w:hAnsi="Tahoma" w:cs="Tahoma"/>
                <w:color w:val="004990"/>
                <w:sz w:val="18"/>
              </w:rPr>
              <w:t xml:space="preserve"> digital bajo inventario.</w:t>
            </w:r>
          </w:p>
        </w:tc>
        <w:tc>
          <w:tcPr>
            <w:tcW w:w="716" w:type="pct"/>
            <w:gridSpan w:val="2"/>
            <w:tcBorders>
              <w:top w:val="single" w:sz="4" w:space="0" w:color="FFFFFF"/>
              <w:bottom w:val="single" w:sz="4" w:space="0" w:color="004990"/>
            </w:tcBorders>
            <w:shd w:val="clear" w:color="auto" w:fill="auto"/>
            <w:vAlign w:val="center"/>
          </w:tcPr>
          <w:p w14:paraId="49A77DB8" w14:textId="11B5C174" w:rsidR="003B2BE9" w:rsidRPr="009C2DE5" w:rsidRDefault="003B2BE9" w:rsidP="003B704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48" w:type="pct"/>
            <w:tcBorders>
              <w:top w:val="single" w:sz="4" w:space="0" w:color="FFFFFF"/>
              <w:bottom w:val="single" w:sz="4" w:space="0" w:color="004990"/>
            </w:tcBorders>
            <w:shd w:val="clear" w:color="auto" w:fill="auto"/>
            <w:vAlign w:val="center"/>
          </w:tcPr>
          <w:p w14:paraId="398EE053" w14:textId="77777777" w:rsidR="003B2BE9" w:rsidRPr="009C2DE5" w:rsidRDefault="003B2BE9" w:rsidP="003B704F">
            <w:pPr>
              <w:jc w:val="center"/>
              <w:rPr>
                <w:rFonts w:ascii="Tahoma" w:hAnsi="Tahoma" w:cs="Tahoma"/>
                <w:b/>
                <w:bCs/>
                <w:color w:val="004990"/>
                <w:sz w:val="18"/>
                <w:szCs w:val="18"/>
                <w:lang w:eastAsia="es-BO"/>
              </w:rPr>
            </w:pPr>
          </w:p>
        </w:tc>
        <w:tc>
          <w:tcPr>
            <w:tcW w:w="779" w:type="pct"/>
            <w:tcBorders>
              <w:bottom w:val="single" w:sz="4" w:space="0" w:color="004990"/>
            </w:tcBorders>
            <w:shd w:val="clear" w:color="auto" w:fill="auto"/>
            <w:vAlign w:val="center"/>
          </w:tcPr>
          <w:p w14:paraId="394099E2" w14:textId="77777777" w:rsidR="003B2BE9" w:rsidRPr="009C2DE5" w:rsidRDefault="003B2BE9" w:rsidP="003B704F">
            <w:pPr>
              <w:jc w:val="center"/>
              <w:rPr>
                <w:rFonts w:ascii="Tahoma" w:hAnsi="Tahoma" w:cs="Tahoma"/>
                <w:b/>
                <w:bCs/>
                <w:color w:val="004990"/>
                <w:sz w:val="18"/>
                <w:szCs w:val="18"/>
                <w:lang w:eastAsia="es-BO"/>
              </w:rPr>
            </w:pPr>
          </w:p>
        </w:tc>
      </w:tr>
      <w:tr w:rsidR="003B2BE9" w:rsidRPr="009C2DE5" w14:paraId="149D6D0D" w14:textId="77777777" w:rsidTr="006A3EC6">
        <w:tblPrEx>
          <w:jc w:val="center"/>
        </w:tblPrEx>
        <w:trPr>
          <w:trHeight w:val="291"/>
          <w:jc w:val="center"/>
        </w:trPr>
        <w:tc>
          <w:tcPr>
            <w:tcW w:w="204" w:type="pct"/>
            <w:tcBorders>
              <w:top w:val="single" w:sz="4" w:space="0" w:color="004990"/>
            </w:tcBorders>
            <w:vAlign w:val="center"/>
          </w:tcPr>
          <w:p w14:paraId="67EBFAB9" w14:textId="6E1E4FB0" w:rsidR="003B2BE9" w:rsidRPr="004003C7" w:rsidRDefault="004C6C02" w:rsidP="003B704F">
            <w:pPr>
              <w:jc w:val="center"/>
              <w:rPr>
                <w:color w:val="004990"/>
              </w:rPr>
            </w:pPr>
            <w:r>
              <w:rPr>
                <w:color w:val="004990"/>
              </w:rPr>
              <w:t>4</w:t>
            </w:r>
          </w:p>
        </w:tc>
        <w:tc>
          <w:tcPr>
            <w:tcW w:w="2853" w:type="pct"/>
            <w:tcBorders>
              <w:top w:val="single" w:sz="4" w:space="0" w:color="004990"/>
            </w:tcBorders>
            <w:shd w:val="clear" w:color="auto" w:fill="auto"/>
            <w:vAlign w:val="center"/>
          </w:tcPr>
          <w:p w14:paraId="62FE6964" w14:textId="586E16CD" w:rsidR="003B2BE9" w:rsidRPr="00431B43" w:rsidRDefault="003B704F" w:rsidP="00156FAD">
            <w:pPr>
              <w:jc w:val="both"/>
              <w:rPr>
                <w:rFonts w:ascii="Tahoma" w:hAnsi="Tahoma" w:cs="Tahoma"/>
                <w:color w:val="004990"/>
                <w:sz w:val="18"/>
              </w:rPr>
            </w:pPr>
            <w:r>
              <w:rPr>
                <w:rFonts w:ascii="Tahoma" w:hAnsi="Tahoma" w:cs="Tahoma"/>
                <w:color w:val="004990"/>
                <w:sz w:val="18"/>
              </w:rPr>
              <w:t xml:space="preserve">Informe que plante </w:t>
            </w:r>
            <w:r w:rsidR="004C6C02">
              <w:rPr>
                <w:rFonts w:ascii="Tahoma" w:hAnsi="Tahoma" w:cs="Tahoma"/>
                <w:color w:val="004990"/>
                <w:sz w:val="18"/>
              </w:rPr>
              <w:t xml:space="preserve">las adecuaciones que se requerirán para el cumplimiento del estándar </w:t>
            </w:r>
            <w:r w:rsidRPr="003B704F">
              <w:rPr>
                <w:rFonts w:ascii="Tahoma" w:hAnsi="Tahoma" w:cs="Tahoma"/>
                <w:color w:val="004990"/>
                <w:sz w:val="18"/>
              </w:rPr>
              <w:t>PCI Data Security Estándar (PCI DSS</w:t>
            </w:r>
            <w:r w:rsidR="004C6C02">
              <w:rPr>
                <w:rFonts w:ascii="Tahoma" w:hAnsi="Tahoma" w:cs="Tahoma"/>
                <w:color w:val="004990"/>
                <w:sz w:val="18"/>
              </w:rPr>
              <w:t xml:space="preserve">) </w:t>
            </w:r>
            <w:r w:rsidR="004C6C02">
              <w:rPr>
                <w:rFonts w:ascii="Tahoma" w:hAnsi="Tahoma" w:cs="Tahoma"/>
                <w:color w:val="004990"/>
                <w:sz w:val="18"/>
              </w:rPr>
              <w:lastRenderedPageBreak/>
              <w:t xml:space="preserve">en la implementación de servicios </w:t>
            </w:r>
            <w:r w:rsidR="00156FAD">
              <w:rPr>
                <w:rFonts w:ascii="Tahoma" w:hAnsi="Tahoma" w:cs="Tahoma"/>
                <w:color w:val="004990"/>
                <w:sz w:val="18"/>
              </w:rPr>
              <w:t xml:space="preserve">financieros </w:t>
            </w:r>
            <w:r w:rsidR="004C6C02">
              <w:rPr>
                <w:rFonts w:ascii="Tahoma" w:hAnsi="Tahoma" w:cs="Tahoma"/>
                <w:color w:val="004990"/>
                <w:sz w:val="18"/>
              </w:rPr>
              <w:t xml:space="preserve">asociado </w:t>
            </w:r>
            <w:r w:rsidR="00156FAD">
              <w:rPr>
                <w:rFonts w:ascii="Tahoma" w:hAnsi="Tahoma" w:cs="Tahoma"/>
                <w:color w:val="004990"/>
                <w:sz w:val="18"/>
              </w:rPr>
              <w:t>con e</w:t>
            </w:r>
            <w:r w:rsidR="004C6C02">
              <w:rPr>
                <w:rFonts w:ascii="Tahoma" w:hAnsi="Tahoma" w:cs="Tahoma"/>
                <w:color w:val="004990"/>
                <w:sz w:val="18"/>
              </w:rPr>
              <w:t>l manejo de tarjetas de crédito/debito.</w:t>
            </w:r>
          </w:p>
        </w:tc>
        <w:tc>
          <w:tcPr>
            <w:tcW w:w="716" w:type="pct"/>
            <w:gridSpan w:val="2"/>
            <w:tcBorders>
              <w:top w:val="single" w:sz="4" w:space="0" w:color="004990"/>
            </w:tcBorders>
            <w:shd w:val="clear" w:color="auto" w:fill="auto"/>
            <w:vAlign w:val="center"/>
          </w:tcPr>
          <w:p w14:paraId="551E0788" w14:textId="0D3EF2E1" w:rsidR="003B2BE9" w:rsidRPr="009C2DE5" w:rsidRDefault="006E0867" w:rsidP="003B704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48" w:type="pct"/>
            <w:tcBorders>
              <w:top w:val="single" w:sz="4" w:space="0" w:color="004990"/>
            </w:tcBorders>
            <w:shd w:val="clear" w:color="auto" w:fill="auto"/>
            <w:vAlign w:val="center"/>
          </w:tcPr>
          <w:p w14:paraId="7C13BCF3" w14:textId="77777777" w:rsidR="003B2BE9" w:rsidRPr="009C2DE5" w:rsidRDefault="003B2BE9" w:rsidP="003B704F">
            <w:pPr>
              <w:jc w:val="center"/>
              <w:rPr>
                <w:rFonts w:ascii="Tahoma" w:hAnsi="Tahoma" w:cs="Tahoma"/>
                <w:b/>
                <w:bCs/>
                <w:color w:val="004990"/>
                <w:sz w:val="18"/>
                <w:szCs w:val="18"/>
                <w:lang w:eastAsia="es-BO"/>
              </w:rPr>
            </w:pPr>
          </w:p>
        </w:tc>
        <w:tc>
          <w:tcPr>
            <w:tcW w:w="779" w:type="pct"/>
            <w:tcBorders>
              <w:top w:val="single" w:sz="4" w:space="0" w:color="004990"/>
            </w:tcBorders>
            <w:shd w:val="clear" w:color="auto" w:fill="auto"/>
            <w:vAlign w:val="center"/>
          </w:tcPr>
          <w:p w14:paraId="1C44C099" w14:textId="77777777" w:rsidR="003B2BE9" w:rsidRPr="009C2DE5" w:rsidRDefault="003B2BE9" w:rsidP="003B704F">
            <w:pPr>
              <w:jc w:val="center"/>
              <w:rPr>
                <w:rFonts w:ascii="Tahoma" w:hAnsi="Tahoma" w:cs="Tahoma"/>
                <w:b/>
                <w:bCs/>
                <w:color w:val="004990"/>
                <w:sz w:val="18"/>
                <w:szCs w:val="18"/>
                <w:lang w:eastAsia="es-BO"/>
              </w:rPr>
            </w:pPr>
          </w:p>
        </w:tc>
      </w:tr>
    </w:tbl>
    <w:p w14:paraId="7C4C162B" w14:textId="77777777" w:rsidR="001E66D4" w:rsidRDefault="001E66D4" w:rsidP="001E66D4">
      <w:pPr>
        <w:rPr>
          <w:rFonts w:ascii="Tahoma" w:hAnsi="Tahoma" w:cs="Tahoma"/>
          <w:b/>
          <w:bCs/>
          <w:color w:val="004990"/>
          <w:sz w:val="22"/>
          <w:szCs w:val="22"/>
          <w:lang w:eastAsia="en-US"/>
        </w:rPr>
      </w:pPr>
    </w:p>
    <w:p w14:paraId="6DFAB9F1" w14:textId="4BCB74A3" w:rsidR="001E66D4" w:rsidRPr="001A0FF3" w:rsidRDefault="001E66D4" w:rsidP="001A0FF3">
      <w:pPr>
        <w:pStyle w:val="Prrafodelista"/>
        <w:numPr>
          <w:ilvl w:val="1"/>
          <w:numId w:val="11"/>
        </w:numPr>
        <w:ind w:left="426" w:hanging="426"/>
        <w:rPr>
          <w:rFonts w:ascii="Tahoma" w:hAnsi="Tahoma" w:cs="Tahoma"/>
          <w:b/>
          <w:bCs/>
          <w:color w:val="004990"/>
          <w:sz w:val="22"/>
          <w:szCs w:val="22"/>
        </w:rPr>
      </w:pPr>
      <w:r w:rsidRPr="001A0FF3">
        <w:rPr>
          <w:rFonts w:ascii="Tahoma" w:hAnsi="Tahoma" w:cs="Tahoma"/>
          <w:b/>
          <w:bCs/>
          <w:color w:val="004990"/>
          <w:sz w:val="22"/>
          <w:szCs w:val="22"/>
        </w:rPr>
        <w:t>EXPERIENCIA DEL PROPONENTE</w:t>
      </w:r>
    </w:p>
    <w:p w14:paraId="46BC4903" w14:textId="77777777" w:rsidR="001E66D4" w:rsidRDefault="001E66D4" w:rsidP="001E66D4"/>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53"/>
        <w:gridCol w:w="405"/>
        <w:gridCol w:w="5425"/>
        <w:gridCol w:w="1275"/>
        <w:gridCol w:w="993"/>
        <w:gridCol w:w="1393"/>
      </w:tblGrid>
      <w:tr w:rsidR="001E66D4" w:rsidRPr="00363D85" w14:paraId="5B1A50E6" w14:textId="77777777" w:rsidTr="006A3EC6">
        <w:trPr>
          <w:trHeight w:val="395"/>
          <w:tblHeader/>
        </w:trPr>
        <w:tc>
          <w:tcPr>
            <w:tcW w:w="3750" w:type="pct"/>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4049D8AC" w14:textId="77777777" w:rsidR="001E66D4" w:rsidRPr="00363D85" w:rsidRDefault="001E66D4" w:rsidP="003B704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250"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C0A1D7E" w14:textId="77777777" w:rsidR="001E66D4" w:rsidRPr="00363D85" w:rsidRDefault="001E66D4" w:rsidP="003B704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1E66D4" w:rsidRPr="00363D85" w14:paraId="6ED7C697" w14:textId="77777777" w:rsidTr="006A3EC6">
        <w:trPr>
          <w:trHeight w:val="427"/>
          <w:tblHeader/>
        </w:trPr>
        <w:tc>
          <w:tcPr>
            <w:tcW w:w="3082"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1B9E7793" w14:textId="0687D519" w:rsidR="001E66D4" w:rsidRPr="00363D85" w:rsidRDefault="00BE45BF" w:rsidP="003B704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EXPERIENCIA DEL OFERENTE</w:t>
            </w:r>
          </w:p>
        </w:tc>
        <w:tc>
          <w:tcPr>
            <w:tcW w:w="668"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295E0B16" w14:textId="77777777" w:rsidR="001E66D4" w:rsidRPr="00363D85" w:rsidRDefault="001E66D4" w:rsidP="003B704F">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25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7DC05D0" w14:textId="77777777" w:rsidR="001E66D4" w:rsidRPr="00363D85" w:rsidRDefault="001E66D4" w:rsidP="003B704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1E66D4" w:rsidRPr="00363D85" w14:paraId="6926FEF4" w14:textId="77777777" w:rsidTr="006A3EC6">
        <w:tblPrEx>
          <w:jc w:val="center"/>
        </w:tblPrEx>
        <w:trPr>
          <w:gridBefore w:val="1"/>
          <w:wBefore w:w="28" w:type="pct"/>
          <w:trHeight w:val="42"/>
          <w:tblHeader/>
          <w:jc w:val="center"/>
        </w:trPr>
        <w:tc>
          <w:tcPr>
            <w:tcW w:w="212"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6EA7A60" w14:textId="77777777" w:rsidR="001E66D4" w:rsidRPr="008C5A9B" w:rsidRDefault="001E66D4" w:rsidP="003B704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2842" w:type="pct"/>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C65A7E4" w14:textId="77777777" w:rsidR="001E66D4" w:rsidRPr="008C5A9B" w:rsidRDefault="001E66D4" w:rsidP="003B704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668" w:type="pct"/>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2E6A8B2" w14:textId="77777777" w:rsidR="001E66D4" w:rsidRPr="008C5A9B" w:rsidRDefault="001E66D4" w:rsidP="003B704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520"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15E2B0D3" w14:textId="77777777" w:rsidR="001E66D4" w:rsidRPr="008C5A9B" w:rsidRDefault="001E66D4" w:rsidP="003B704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30" w:type="pct"/>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4A64161" w14:textId="77777777" w:rsidR="001E66D4" w:rsidRPr="008C5A9B" w:rsidRDefault="001E66D4" w:rsidP="003B704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1E66D4" w:rsidRPr="009C2DE5" w14:paraId="64DF07E1" w14:textId="77777777" w:rsidTr="006A3EC6">
        <w:tblPrEx>
          <w:jc w:val="center"/>
        </w:tblPrEx>
        <w:trPr>
          <w:gridBefore w:val="1"/>
          <w:wBefore w:w="28" w:type="pct"/>
          <w:trHeight w:val="71"/>
          <w:tblHeader/>
          <w:jc w:val="center"/>
        </w:trPr>
        <w:tc>
          <w:tcPr>
            <w:tcW w:w="212" w:type="pct"/>
            <w:vMerge/>
            <w:tcBorders>
              <w:top w:val="single" w:sz="4" w:space="0" w:color="FFFFFF"/>
              <w:left w:val="single" w:sz="4" w:space="0" w:color="004990"/>
              <w:bottom w:val="single" w:sz="4" w:space="0" w:color="004990"/>
              <w:right w:val="single" w:sz="4" w:space="0" w:color="FFFFFF"/>
            </w:tcBorders>
            <w:vAlign w:val="center"/>
          </w:tcPr>
          <w:p w14:paraId="180FB2E1" w14:textId="77777777" w:rsidR="001E66D4" w:rsidRPr="009C2DE5" w:rsidRDefault="001E66D4" w:rsidP="003B704F">
            <w:pPr>
              <w:jc w:val="center"/>
              <w:rPr>
                <w:rFonts w:ascii="Tahoma" w:hAnsi="Tahoma" w:cs="Tahoma"/>
                <w:b/>
                <w:bCs/>
                <w:color w:val="004990"/>
                <w:sz w:val="18"/>
                <w:szCs w:val="18"/>
                <w:lang w:eastAsia="es-BO"/>
              </w:rPr>
            </w:pPr>
          </w:p>
        </w:tc>
        <w:tc>
          <w:tcPr>
            <w:tcW w:w="2842" w:type="pct"/>
            <w:vMerge/>
            <w:tcBorders>
              <w:top w:val="single" w:sz="4" w:space="0" w:color="FFFFFF"/>
              <w:left w:val="single" w:sz="4" w:space="0" w:color="FFFFFF"/>
              <w:bottom w:val="single" w:sz="4" w:space="0" w:color="004990"/>
              <w:right w:val="single" w:sz="4" w:space="0" w:color="FFFFFF"/>
            </w:tcBorders>
            <w:shd w:val="clear" w:color="auto" w:fill="auto"/>
            <w:vAlign w:val="center"/>
          </w:tcPr>
          <w:p w14:paraId="2D4E2C38" w14:textId="77777777" w:rsidR="001E66D4" w:rsidRPr="009C2DE5" w:rsidRDefault="001E66D4" w:rsidP="003B704F">
            <w:pPr>
              <w:jc w:val="center"/>
              <w:rPr>
                <w:rFonts w:ascii="Tahoma" w:hAnsi="Tahoma" w:cs="Tahoma"/>
                <w:b/>
                <w:bCs/>
                <w:color w:val="004990"/>
                <w:sz w:val="18"/>
                <w:szCs w:val="18"/>
                <w:lang w:eastAsia="es-BO"/>
              </w:rPr>
            </w:pPr>
          </w:p>
        </w:tc>
        <w:tc>
          <w:tcPr>
            <w:tcW w:w="668" w:type="pct"/>
            <w:vMerge/>
            <w:tcBorders>
              <w:top w:val="single" w:sz="4" w:space="0" w:color="FFFFFF"/>
              <w:left w:val="single" w:sz="4" w:space="0" w:color="FFFFFF"/>
              <w:bottom w:val="single" w:sz="4" w:space="0" w:color="004990"/>
              <w:right w:val="single" w:sz="4" w:space="0" w:color="FFFFFF"/>
            </w:tcBorders>
            <w:shd w:val="clear" w:color="auto" w:fill="auto"/>
            <w:vAlign w:val="center"/>
          </w:tcPr>
          <w:p w14:paraId="2B0328F3" w14:textId="77777777" w:rsidR="001E66D4" w:rsidRPr="00363D85" w:rsidRDefault="001E66D4" w:rsidP="003B704F">
            <w:pPr>
              <w:jc w:val="center"/>
              <w:rPr>
                <w:rFonts w:ascii="Tahoma" w:hAnsi="Tahoma" w:cs="Tahoma"/>
                <w:b/>
                <w:bCs/>
                <w:color w:val="004990"/>
                <w:sz w:val="10"/>
                <w:szCs w:val="10"/>
                <w:lang w:eastAsia="es-BO"/>
              </w:rPr>
            </w:pPr>
          </w:p>
        </w:tc>
        <w:tc>
          <w:tcPr>
            <w:tcW w:w="52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346CC7E" w14:textId="77777777" w:rsidR="001E66D4" w:rsidRPr="008C5A9B" w:rsidRDefault="001E66D4" w:rsidP="003B704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730" w:type="pct"/>
            <w:vMerge/>
            <w:tcBorders>
              <w:top w:val="single" w:sz="4" w:space="0" w:color="FFFFFF"/>
              <w:left w:val="single" w:sz="4" w:space="0" w:color="FFFFFF"/>
              <w:bottom w:val="single" w:sz="4" w:space="0" w:color="004990"/>
            </w:tcBorders>
            <w:shd w:val="clear" w:color="auto" w:fill="auto"/>
            <w:vAlign w:val="center"/>
          </w:tcPr>
          <w:p w14:paraId="3E1FCBED" w14:textId="77777777" w:rsidR="001E66D4" w:rsidRPr="009C2DE5" w:rsidRDefault="001E66D4" w:rsidP="003B704F">
            <w:pPr>
              <w:jc w:val="center"/>
              <w:rPr>
                <w:rFonts w:ascii="Tahoma" w:hAnsi="Tahoma" w:cs="Tahoma"/>
                <w:b/>
                <w:bCs/>
                <w:color w:val="004990"/>
                <w:sz w:val="18"/>
                <w:szCs w:val="18"/>
                <w:lang w:eastAsia="es-BO"/>
              </w:rPr>
            </w:pPr>
          </w:p>
        </w:tc>
      </w:tr>
      <w:tr w:rsidR="001E66D4" w:rsidRPr="009C2DE5" w14:paraId="6A4F5A2B" w14:textId="77777777" w:rsidTr="006A3EC6">
        <w:tblPrEx>
          <w:jc w:val="center"/>
        </w:tblPrEx>
        <w:trPr>
          <w:gridBefore w:val="1"/>
          <w:wBefore w:w="28" w:type="pct"/>
          <w:trHeight w:val="291"/>
          <w:jc w:val="center"/>
        </w:trPr>
        <w:tc>
          <w:tcPr>
            <w:tcW w:w="212" w:type="pct"/>
            <w:tcBorders>
              <w:top w:val="single" w:sz="4" w:space="0" w:color="004990"/>
              <w:bottom w:val="single" w:sz="4" w:space="0" w:color="004990"/>
            </w:tcBorders>
            <w:vAlign w:val="center"/>
          </w:tcPr>
          <w:p w14:paraId="5B3E3933" w14:textId="77777777" w:rsidR="001E66D4" w:rsidRPr="004003C7" w:rsidRDefault="001E66D4" w:rsidP="003B704F">
            <w:pPr>
              <w:jc w:val="center"/>
              <w:rPr>
                <w:color w:val="004990"/>
              </w:rPr>
            </w:pPr>
            <w:r w:rsidRPr="004003C7">
              <w:rPr>
                <w:color w:val="004990"/>
              </w:rPr>
              <w:t>1</w:t>
            </w:r>
          </w:p>
        </w:tc>
        <w:tc>
          <w:tcPr>
            <w:tcW w:w="2842" w:type="pct"/>
            <w:tcBorders>
              <w:top w:val="single" w:sz="4" w:space="0" w:color="004990"/>
              <w:bottom w:val="single" w:sz="4" w:space="0" w:color="004990"/>
            </w:tcBorders>
            <w:shd w:val="clear" w:color="auto" w:fill="auto"/>
            <w:vAlign w:val="center"/>
          </w:tcPr>
          <w:p w14:paraId="7D253A08" w14:textId="5B16B9F5" w:rsidR="001E66D4" w:rsidRDefault="00B13756" w:rsidP="00101F06">
            <w:pPr>
              <w:jc w:val="both"/>
              <w:rPr>
                <w:rFonts w:ascii="Tahoma" w:hAnsi="Tahoma" w:cs="Tahoma"/>
                <w:color w:val="004990"/>
                <w:sz w:val="18"/>
              </w:rPr>
            </w:pPr>
            <w:r w:rsidRPr="00B13756">
              <w:rPr>
                <w:rFonts w:ascii="Tahoma" w:hAnsi="Tahoma" w:cs="Tahoma"/>
                <w:color w:val="004990"/>
                <w:sz w:val="18"/>
              </w:rPr>
              <w:t xml:space="preserve">La empresa proponente deberá contar con un mínimo de </w:t>
            </w:r>
            <w:r w:rsidR="00101F06">
              <w:rPr>
                <w:rFonts w:ascii="Tahoma" w:hAnsi="Tahoma" w:cs="Tahoma"/>
                <w:color w:val="004990"/>
                <w:sz w:val="18"/>
              </w:rPr>
              <w:t>5</w:t>
            </w:r>
            <w:r w:rsidRPr="00B13756">
              <w:rPr>
                <w:rFonts w:ascii="Tahoma" w:hAnsi="Tahoma" w:cs="Tahoma"/>
                <w:color w:val="004990"/>
                <w:sz w:val="18"/>
              </w:rPr>
              <w:t xml:space="preserve"> años </w:t>
            </w:r>
            <w:r w:rsidR="00630D8B">
              <w:rPr>
                <w:rFonts w:ascii="Tahoma" w:hAnsi="Tahoma" w:cs="Tahoma"/>
                <w:color w:val="004990"/>
                <w:sz w:val="18"/>
              </w:rPr>
              <w:t xml:space="preserve">de experiencia </w:t>
            </w:r>
            <w:r w:rsidRPr="00B13756">
              <w:rPr>
                <w:rFonts w:ascii="Tahoma" w:hAnsi="Tahoma" w:cs="Tahoma"/>
                <w:color w:val="004990"/>
                <w:sz w:val="18"/>
              </w:rPr>
              <w:t xml:space="preserve">brindando servicios de consultoría en materia de seguridad de la información </w:t>
            </w:r>
            <w:r w:rsidR="00101F06">
              <w:rPr>
                <w:rFonts w:ascii="Tahoma" w:hAnsi="Tahoma" w:cs="Tahoma"/>
                <w:color w:val="004990"/>
                <w:sz w:val="18"/>
              </w:rPr>
              <w:t>a</w:t>
            </w:r>
            <w:r w:rsidRPr="00B13756">
              <w:rPr>
                <w:rFonts w:ascii="Tahoma" w:hAnsi="Tahoma" w:cs="Tahoma"/>
                <w:color w:val="004990"/>
                <w:sz w:val="18"/>
              </w:rPr>
              <w:t xml:space="preserve"> Entidades Financieras bajo normativa ASFI.</w:t>
            </w:r>
          </w:p>
        </w:tc>
        <w:tc>
          <w:tcPr>
            <w:tcW w:w="668" w:type="pct"/>
            <w:tcBorders>
              <w:top w:val="single" w:sz="4" w:space="0" w:color="004990"/>
              <w:bottom w:val="single" w:sz="4" w:space="0" w:color="004990"/>
            </w:tcBorders>
            <w:shd w:val="clear" w:color="auto" w:fill="auto"/>
            <w:vAlign w:val="center"/>
          </w:tcPr>
          <w:p w14:paraId="18304350" w14:textId="77777777" w:rsidR="001E66D4" w:rsidRPr="009C2DE5" w:rsidRDefault="001E66D4" w:rsidP="003B704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20" w:type="pct"/>
            <w:tcBorders>
              <w:top w:val="single" w:sz="4" w:space="0" w:color="004990"/>
              <w:bottom w:val="single" w:sz="4" w:space="0" w:color="004990"/>
            </w:tcBorders>
            <w:shd w:val="clear" w:color="auto" w:fill="auto"/>
            <w:vAlign w:val="center"/>
          </w:tcPr>
          <w:p w14:paraId="0E931807" w14:textId="77777777" w:rsidR="001E66D4" w:rsidRPr="009C2DE5" w:rsidRDefault="001E66D4" w:rsidP="003B704F">
            <w:pPr>
              <w:jc w:val="center"/>
              <w:rPr>
                <w:rFonts w:ascii="Tahoma" w:hAnsi="Tahoma" w:cs="Tahoma"/>
                <w:b/>
                <w:bCs/>
                <w:color w:val="004990"/>
                <w:sz w:val="18"/>
                <w:szCs w:val="18"/>
                <w:lang w:eastAsia="es-BO"/>
              </w:rPr>
            </w:pPr>
          </w:p>
        </w:tc>
        <w:tc>
          <w:tcPr>
            <w:tcW w:w="730" w:type="pct"/>
            <w:tcBorders>
              <w:top w:val="single" w:sz="4" w:space="0" w:color="004990"/>
              <w:bottom w:val="single" w:sz="4" w:space="0" w:color="004990"/>
            </w:tcBorders>
            <w:shd w:val="clear" w:color="auto" w:fill="auto"/>
            <w:vAlign w:val="center"/>
          </w:tcPr>
          <w:p w14:paraId="3C0D6E5B" w14:textId="77777777" w:rsidR="001E66D4" w:rsidRPr="009C2DE5" w:rsidRDefault="001E66D4" w:rsidP="003B704F">
            <w:pPr>
              <w:jc w:val="center"/>
              <w:rPr>
                <w:rFonts w:ascii="Tahoma" w:hAnsi="Tahoma" w:cs="Tahoma"/>
                <w:b/>
                <w:bCs/>
                <w:color w:val="004990"/>
                <w:sz w:val="18"/>
                <w:szCs w:val="18"/>
                <w:lang w:eastAsia="es-BO"/>
              </w:rPr>
            </w:pPr>
          </w:p>
        </w:tc>
      </w:tr>
      <w:tr w:rsidR="00B13756" w:rsidRPr="009C2DE5" w14:paraId="779D0E20" w14:textId="77777777" w:rsidTr="006A3EC6">
        <w:tblPrEx>
          <w:jc w:val="center"/>
        </w:tblPrEx>
        <w:trPr>
          <w:gridBefore w:val="1"/>
          <w:wBefore w:w="28" w:type="pct"/>
          <w:trHeight w:val="291"/>
          <w:jc w:val="center"/>
        </w:trPr>
        <w:tc>
          <w:tcPr>
            <w:tcW w:w="212" w:type="pct"/>
            <w:tcBorders>
              <w:top w:val="single" w:sz="4" w:space="0" w:color="004990"/>
            </w:tcBorders>
            <w:vAlign w:val="center"/>
          </w:tcPr>
          <w:p w14:paraId="7C1DAC4F" w14:textId="5754015D" w:rsidR="00B13756" w:rsidRPr="004003C7" w:rsidRDefault="009A4812" w:rsidP="003B704F">
            <w:pPr>
              <w:jc w:val="center"/>
              <w:rPr>
                <w:color w:val="004990"/>
              </w:rPr>
            </w:pPr>
            <w:r>
              <w:rPr>
                <w:color w:val="004990"/>
              </w:rPr>
              <w:t>2</w:t>
            </w:r>
          </w:p>
        </w:tc>
        <w:tc>
          <w:tcPr>
            <w:tcW w:w="2842" w:type="pct"/>
            <w:tcBorders>
              <w:top w:val="single" w:sz="4" w:space="0" w:color="004990"/>
            </w:tcBorders>
            <w:shd w:val="clear" w:color="auto" w:fill="auto"/>
            <w:vAlign w:val="center"/>
          </w:tcPr>
          <w:p w14:paraId="19685A8C" w14:textId="63A775F5" w:rsidR="00B13756" w:rsidRPr="00431B43" w:rsidRDefault="00101F06" w:rsidP="007F0B83">
            <w:pPr>
              <w:jc w:val="both"/>
              <w:rPr>
                <w:rFonts w:ascii="Tahoma" w:hAnsi="Tahoma" w:cs="Tahoma"/>
                <w:color w:val="004990"/>
                <w:sz w:val="18"/>
              </w:rPr>
            </w:pPr>
            <w:r>
              <w:rPr>
                <w:rFonts w:ascii="Tahoma" w:hAnsi="Tahoma" w:cs="Tahoma"/>
                <w:color w:val="004990"/>
                <w:sz w:val="18"/>
              </w:rPr>
              <w:t>L</w:t>
            </w:r>
            <w:r w:rsidR="00B13756" w:rsidRPr="00B13756">
              <w:rPr>
                <w:rFonts w:ascii="Tahoma" w:hAnsi="Tahoma" w:cs="Tahoma"/>
                <w:color w:val="004990"/>
                <w:sz w:val="18"/>
              </w:rPr>
              <w:t xml:space="preserve">os miembros </w:t>
            </w:r>
            <w:r w:rsidR="00630D8B">
              <w:rPr>
                <w:rFonts w:ascii="Tahoma" w:hAnsi="Tahoma" w:cs="Tahoma"/>
                <w:color w:val="004990"/>
                <w:sz w:val="18"/>
              </w:rPr>
              <w:t xml:space="preserve">de su </w:t>
            </w:r>
            <w:r w:rsidR="00630D8B" w:rsidRPr="00B13756">
              <w:rPr>
                <w:rFonts w:ascii="Tahoma" w:hAnsi="Tahoma" w:cs="Tahoma"/>
                <w:color w:val="004990"/>
                <w:sz w:val="18"/>
              </w:rPr>
              <w:t xml:space="preserve"> </w:t>
            </w:r>
            <w:r w:rsidR="00B13756" w:rsidRPr="00B13756">
              <w:rPr>
                <w:rFonts w:ascii="Tahoma" w:hAnsi="Tahoma" w:cs="Tahoma"/>
                <w:color w:val="004990"/>
                <w:sz w:val="18"/>
              </w:rPr>
              <w:t xml:space="preserve">equipo </w:t>
            </w:r>
            <w:r w:rsidR="00630D8B">
              <w:rPr>
                <w:rFonts w:ascii="Tahoma" w:hAnsi="Tahoma" w:cs="Tahoma"/>
                <w:color w:val="004990"/>
                <w:sz w:val="18"/>
              </w:rPr>
              <w:t xml:space="preserve">de trabajo </w:t>
            </w:r>
            <w:r w:rsidR="00B13756" w:rsidRPr="00B13756">
              <w:rPr>
                <w:rFonts w:ascii="Tahoma" w:hAnsi="Tahoma" w:cs="Tahoma"/>
                <w:color w:val="004990"/>
                <w:sz w:val="18"/>
              </w:rPr>
              <w:t>deberán contar con formación profesional en las áreas de</w:t>
            </w:r>
            <w:r w:rsidR="00180E37">
              <w:rPr>
                <w:rFonts w:ascii="Tahoma" w:hAnsi="Tahoma" w:cs="Tahoma"/>
                <w:color w:val="004990"/>
                <w:sz w:val="18"/>
              </w:rPr>
              <w:t xml:space="preserve"> </w:t>
            </w:r>
            <w:r w:rsidR="00B13756" w:rsidRPr="00B13756">
              <w:rPr>
                <w:rFonts w:ascii="Tahoma" w:hAnsi="Tahoma" w:cs="Tahoma"/>
                <w:color w:val="004990"/>
                <w:sz w:val="18"/>
              </w:rPr>
              <w:t>Ingeniería de sistemas o licenciatura en informática</w:t>
            </w:r>
            <w:r w:rsidR="00180E37">
              <w:rPr>
                <w:rFonts w:ascii="Tahoma" w:hAnsi="Tahoma" w:cs="Tahoma"/>
                <w:color w:val="004990"/>
                <w:sz w:val="18"/>
              </w:rPr>
              <w:t xml:space="preserve"> con al menos 2 años de experiencia. Adjuntar la documentación res</w:t>
            </w:r>
            <w:r w:rsidR="003B704F">
              <w:rPr>
                <w:rFonts w:ascii="Tahoma" w:hAnsi="Tahoma" w:cs="Tahoma"/>
                <w:color w:val="004990"/>
                <w:sz w:val="18"/>
              </w:rPr>
              <w:t>pal</w:t>
            </w:r>
            <w:r w:rsidR="00180E37">
              <w:rPr>
                <w:rFonts w:ascii="Tahoma" w:hAnsi="Tahoma" w:cs="Tahoma"/>
                <w:color w:val="004990"/>
                <w:sz w:val="18"/>
              </w:rPr>
              <w:t>datoria.</w:t>
            </w:r>
          </w:p>
        </w:tc>
        <w:tc>
          <w:tcPr>
            <w:tcW w:w="668" w:type="pct"/>
            <w:tcBorders>
              <w:top w:val="single" w:sz="4" w:space="0" w:color="004990"/>
            </w:tcBorders>
            <w:shd w:val="clear" w:color="auto" w:fill="auto"/>
            <w:vAlign w:val="center"/>
          </w:tcPr>
          <w:p w14:paraId="53666C79" w14:textId="144FC081" w:rsidR="00B13756" w:rsidRPr="009C2DE5" w:rsidRDefault="003B2BE9" w:rsidP="003B704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20" w:type="pct"/>
            <w:tcBorders>
              <w:top w:val="single" w:sz="4" w:space="0" w:color="004990"/>
            </w:tcBorders>
            <w:shd w:val="clear" w:color="auto" w:fill="auto"/>
            <w:vAlign w:val="center"/>
          </w:tcPr>
          <w:p w14:paraId="1B5C3FF7" w14:textId="77777777" w:rsidR="00B13756" w:rsidRPr="009C2DE5" w:rsidRDefault="00B13756" w:rsidP="003B704F">
            <w:pPr>
              <w:jc w:val="center"/>
              <w:rPr>
                <w:rFonts w:ascii="Tahoma" w:hAnsi="Tahoma" w:cs="Tahoma"/>
                <w:b/>
                <w:bCs/>
                <w:color w:val="004990"/>
                <w:sz w:val="18"/>
                <w:szCs w:val="18"/>
                <w:lang w:eastAsia="es-BO"/>
              </w:rPr>
            </w:pPr>
          </w:p>
        </w:tc>
        <w:tc>
          <w:tcPr>
            <w:tcW w:w="730" w:type="pct"/>
            <w:tcBorders>
              <w:top w:val="single" w:sz="4" w:space="0" w:color="004990"/>
            </w:tcBorders>
            <w:shd w:val="clear" w:color="auto" w:fill="auto"/>
            <w:vAlign w:val="center"/>
          </w:tcPr>
          <w:p w14:paraId="3D0EB0AF" w14:textId="77777777" w:rsidR="00B13756" w:rsidRPr="009C2DE5" w:rsidRDefault="00B13756" w:rsidP="003B704F">
            <w:pPr>
              <w:jc w:val="center"/>
              <w:rPr>
                <w:rFonts w:ascii="Tahoma" w:hAnsi="Tahoma" w:cs="Tahoma"/>
                <w:b/>
                <w:bCs/>
                <w:color w:val="004990"/>
                <w:sz w:val="18"/>
                <w:szCs w:val="18"/>
                <w:lang w:eastAsia="es-BO"/>
              </w:rPr>
            </w:pPr>
          </w:p>
        </w:tc>
      </w:tr>
      <w:tr w:rsidR="00B13756" w:rsidRPr="009C2DE5" w14:paraId="30864A74" w14:textId="77777777" w:rsidTr="006A3EC6">
        <w:tblPrEx>
          <w:jc w:val="center"/>
        </w:tblPrEx>
        <w:trPr>
          <w:gridBefore w:val="1"/>
          <w:wBefore w:w="28" w:type="pct"/>
          <w:trHeight w:val="291"/>
          <w:jc w:val="center"/>
        </w:trPr>
        <w:tc>
          <w:tcPr>
            <w:tcW w:w="212" w:type="pct"/>
            <w:tcBorders>
              <w:top w:val="single" w:sz="4" w:space="0" w:color="004990"/>
              <w:bottom w:val="single" w:sz="4" w:space="0" w:color="004990"/>
            </w:tcBorders>
            <w:vAlign w:val="center"/>
          </w:tcPr>
          <w:p w14:paraId="4C65904B" w14:textId="15BA1891" w:rsidR="00B13756" w:rsidRPr="004003C7" w:rsidRDefault="009A4812" w:rsidP="003B704F">
            <w:pPr>
              <w:jc w:val="center"/>
              <w:rPr>
                <w:color w:val="004990"/>
              </w:rPr>
            </w:pPr>
            <w:r>
              <w:rPr>
                <w:color w:val="004990"/>
              </w:rPr>
              <w:t>3</w:t>
            </w:r>
          </w:p>
        </w:tc>
        <w:tc>
          <w:tcPr>
            <w:tcW w:w="2842" w:type="pct"/>
            <w:tcBorders>
              <w:top w:val="single" w:sz="4" w:space="0" w:color="004990"/>
              <w:bottom w:val="single" w:sz="4" w:space="0" w:color="004990"/>
            </w:tcBorders>
            <w:shd w:val="clear" w:color="auto" w:fill="auto"/>
            <w:vAlign w:val="center"/>
          </w:tcPr>
          <w:p w14:paraId="6F5D716C" w14:textId="0BD3755C" w:rsidR="00B13756" w:rsidRPr="00431B43" w:rsidRDefault="00B13756" w:rsidP="003B704F">
            <w:pPr>
              <w:jc w:val="both"/>
              <w:rPr>
                <w:rFonts w:ascii="Tahoma" w:hAnsi="Tahoma" w:cs="Tahoma"/>
                <w:color w:val="004990"/>
                <w:sz w:val="18"/>
              </w:rPr>
            </w:pPr>
            <w:r w:rsidRPr="00B13756">
              <w:rPr>
                <w:rFonts w:ascii="Tahoma" w:hAnsi="Tahoma" w:cs="Tahoma"/>
                <w:color w:val="004990"/>
                <w:sz w:val="18"/>
              </w:rPr>
              <w:t>La empresa proponente deberá contar con Certificación en sistemas de Seguridad de la Información ISO 27001</w:t>
            </w:r>
          </w:p>
        </w:tc>
        <w:tc>
          <w:tcPr>
            <w:tcW w:w="668" w:type="pct"/>
            <w:tcBorders>
              <w:top w:val="single" w:sz="4" w:space="0" w:color="004990"/>
              <w:bottom w:val="single" w:sz="4" w:space="0" w:color="004990"/>
            </w:tcBorders>
            <w:shd w:val="clear" w:color="auto" w:fill="auto"/>
            <w:vAlign w:val="center"/>
          </w:tcPr>
          <w:p w14:paraId="6ED536D1" w14:textId="72A78D0D" w:rsidR="00B13756" w:rsidRPr="009C2DE5" w:rsidRDefault="003B2BE9" w:rsidP="003B704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20" w:type="pct"/>
            <w:tcBorders>
              <w:top w:val="single" w:sz="4" w:space="0" w:color="004990"/>
              <w:bottom w:val="single" w:sz="4" w:space="0" w:color="004990"/>
            </w:tcBorders>
            <w:shd w:val="clear" w:color="auto" w:fill="auto"/>
            <w:vAlign w:val="center"/>
          </w:tcPr>
          <w:p w14:paraId="04A4D010" w14:textId="77777777" w:rsidR="00B13756" w:rsidRPr="009C2DE5" w:rsidRDefault="00B13756" w:rsidP="003B704F">
            <w:pPr>
              <w:jc w:val="center"/>
              <w:rPr>
                <w:rFonts w:ascii="Tahoma" w:hAnsi="Tahoma" w:cs="Tahoma"/>
                <w:b/>
                <w:bCs/>
                <w:color w:val="004990"/>
                <w:sz w:val="18"/>
                <w:szCs w:val="18"/>
                <w:lang w:eastAsia="es-BO"/>
              </w:rPr>
            </w:pPr>
          </w:p>
        </w:tc>
        <w:tc>
          <w:tcPr>
            <w:tcW w:w="730" w:type="pct"/>
            <w:tcBorders>
              <w:top w:val="single" w:sz="4" w:space="0" w:color="004990"/>
              <w:bottom w:val="single" w:sz="4" w:space="0" w:color="004990"/>
            </w:tcBorders>
            <w:shd w:val="clear" w:color="auto" w:fill="auto"/>
            <w:vAlign w:val="center"/>
          </w:tcPr>
          <w:p w14:paraId="41CEAB16" w14:textId="77777777" w:rsidR="00B13756" w:rsidRPr="009C2DE5" w:rsidRDefault="00B13756" w:rsidP="003B704F">
            <w:pPr>
              <w:jc w:val="center"/>
              <w:rPr>
                <w:rFonts w:ascii="Tahoma" w:hAnsi="Tahoma" w:cs="Tahoma"/>
                <w:b/>
                <w:bCs/>
                <w:color w:val="004990"/>
                <w:sz w:val="18"/>
                <w:szCs w:val="18"/>
                <w:lang w:eastAsia="es-BO"/>
              </w:rPr>
            </w:pPr>
          </w:p>
        </w:tc>
      </w:tr>
      <w:tr w:rsidR="00B13756" w:rsidRPr="009C2DE5" w14:paraId="682FC6CD" w14:textId="77777777" w:rsidTr="006A3EC6">
        <w:tblPrEx>
          <w:jc w:val="center"/>
        </w:tblPrEx>
        <w:trPr>
          <w:gridBefore w:val="1"/>
          <w:wBefore w:w="28" w:type="pct"/>
          <w:trHeight w:val="291"/>
          <w:jc w:val="center"/>
        </w:trPr>
        <w:tc>
          <w:tcPr>
            <w:tcW w:w="212" w:type="pct"/>
            <w:tcBorders>
              <w:top w:val="single" w:sz="4" w:space="0" w:color="004990"/>
              <w:bottom w:val="single" w:sz="4" w:space="0" w:color="004990"/>
            </w:tcBorders>
            <w:vAlign w:val="center"/>
          </w:tcPr>
          <w:p w14:paraId="6EE509D3" w14:textId="3C8E0C56" w:rsidR="00B13756" w:rsidRPr="004003C7" w:rsidRDefault="009A4812" w:rsidP="003B704F">
            <w:pPr>
              <w:jc w:val="center"/>
              <w:rPr>
                <w:color w:val="004990"/>
              </w:rPr>
            </w:pPr>
            <w:r>
              <w:rPr>
                <w:color w:val="004990"/>
              </w:rPr>
              <w:t>4</w:t>
            </w:r>
          </w:p>
        </w:tc>
        <w:tc>
          <w:tcPr>
            <w:tcW w:w="2842" w:type="pct"/>
            <w:tcBorders>
              <w:top w:val="single" w:sz="4" w:space="0" w:color="004990"/>
              <w:bottom w:val="single" w:sz="4" w:space="0" w:color="004990"/>
            </w:tcBorders>
            <w:shd w:val="clear" w:color="auto" w:fill="auto"/>
            <w:vAlign w:val="center"/>
          </w:tcPr>
          <w:p w14:paraId="63B6D4F1" w14:textId="277B9DA5" w:rsidR="00B13756" w:rsidRPr="00431B43" w:rsidRDefault="00B13756" w:rsidP="00180E37">
            <w:pPr>
              <w:jc w:val="both"/>
              <w:rPr>
                <w:rFonts w:ascii="Tahoma" w:hAnsi="Tahoma" w:cs="Tahoma"/>
                <w:color w:val="004990"/>
                <w:sz w:val="18"/>
              </w:rPr>
            </w:pPr>
            <w:r w:rsidRPr="00B13756">
              <w:rPr>
                <w:rFonts w:ascii="Tahoma" w:hAnsi="Tahoma" w:cs="Tahoma"/>
                <w:color w:val="004990"/>
                <w:sz w:val="18"/>
              </w:rPr>
              <w:t>La empresa proponente deberá contar con exper</w:t>
            </w:r>
            <w:r w:rsidR="00180E37">
              <w:rPr>
                <w:rFonts w:ascii="Tahoma" w:hAnsi="Tahoma" w:cs="Tahoma"/>
                <w:color w:val="004990"/>
                <w:sz w:val="18"/>
              </w:rPr>
              <w:t xml:space="preserve">iencia específica </w:t>
            </w:r>
            <w:r w:rsidR="00630D8B">
              <w:rPr>
                <w:rFonts w:ascii="Tahoma" w:hAnsi="Tahoma" w:cs="Tahoma"/>
                <w:color w:val="004990"/>
                <w:sz w:val="18"/>
              </w:rPr>
              <w:t xml:space="preserve">probada </w:t>
            </w:r>
            <w:r w:rsidR="00180E37">
              <w:rPr>
                <w:rFonts w:ascii="Tahoma" w:hAnsi="Tahoma" w:cs="Tahoma"/>
                <w:color w:val="004990"/>
                <w:sz w:val="18"/>
              </w:rPr>
              <w:t xml:space="preserve">en </w:t>
            </w:r>
            <w:r w:rsidRPr="00B13756">
              <w:rPr>
                <w:rFonts w:ascii="Tahoma" w:hAnsi="Tahoma" w:cs="Tahoma"/>
                <w:color w:val="004990"/>
                <w:sz w:val="18"/>
              </w:rPr>
              <w:t xml:space="preserve">3 trabajos en análisis de brechas, elaboración de normativas y ethical hacking </w:t>
            </w:r>
            <w:r w:rsidR="00180E37">
              <w:rPr>
                <w:rFonts w:ascii="Tahoma" w:hAnsi="Tahoma" w:cs="Tahoma"/>
                <w:color w:val="004990"/>
                <w:sz w:val="18"/>
              </w:rPr>
              <w:t xml:space="preserve">con </w:t>
            </w:r>
            <w:r w:rsidRPr="00B13756">
              <w:rPr>
                <w:rFonts w:ascii="Tahoma" w:hAnsi="Tahoma" w:cs="Tahoma"/>
                <w:color w:val="004990"/>
                <w:sz w:val="18"/>
              </w:rPr>
              <w:t>en entidades financieras.</w:t>
            </w:r>
          </w:p>
        </w:tc>
        <w:tc>
          <w:tcPr>
            <w:tcW w:w="668" w:type="pct"/>
            <w:tcBorders>
              <w:top w:val="single" w:sz="4" w:space="0" w:color="004990"/>
              <w:bottom w:val="single" w:sz="4" w:space="0" w:color="004990"/>
            </w:tcBorders>
            <w:shd w:val="clear" w:color="auto" w:fill="auto"/>
            <w:vAlign w:val="center"/>
          </w:tcPr>
          <w:p w14:paraId="781413F7" w14:textId="19BE8347" w:rsidR="00B13756" w:rsidRPr="009C2DE5" w:rsidRDefault="003B2BE9" w:rsidP="003B704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20" w:type="pct"/>
            <w:tcBorders>
              <w:top w:val="single" w:sz="4" w:space="0" w:color="004990"/>
              <w:bottom w:val="single" w:sz="4" w:space="0" w:color="004990"/>
            </w:tcBorders>
            <w:shd w:val="clear" w:color="auto" w:fill="auto"/>
            <w:vAlign w:val="center"/>
          </w:tcPr>
          <w:p w14:paraId="354ED295" w14:textId="77777777" w:rsidR="00B13756" w:rsidRPr="009C2DE5" w:rsidRDefault="00B13756" w:rsidP="003B704F">
            <w:pPr>
              <w:jc w:val="center"/>
              <w:rPr>
                <w:rFonts w:ascii="Tahoma" w:hAnsi="Tahoma" w:cs="Tahoma"/>
                <w:b/>
                <w:bCs/>
                <w:color w:val="004990"/>
                <w:sz w:val="18"/>
                <w:szCs w:val="18"/>
                <w:lang w:eastAsia="es-BO"/>
              </w:rPr>
            </w:pPr>
          </w:p>
        </w:tc>
        <w:tc>
          <w:tcPr>
            <w:tcW w:w="730" w:type="pct"/>
            <w:tcBorders>
              <w:top w:val="single" w:sz="4" w:space="0" w:color="004990"/>
              <w:bottom w:val="single" w:sz="4" w:space="0" w:color="004990"/>
            </w:tcBorders>
            <w:shd w:val="clear" w:color="auto" w:fill="auto"/>
            <w:vAlign w:val="center"/>
          </w:tcPr>
          <w:p w14:paraId="2BF16EAE" w14:textId="77777777" w:rsidR="00B13756" w:rsidRPr="009C2DE5" w:rsidRDefault="00B13756" w:rsidP="003B704F">
            <w:pPr>
              <w:jc w:val="center"/>
              <w:rPr>
                <w:rFonts w:ascii="Tahoma" w:hAnsi="Tahoma" w:cs="Tahoma"/>
                <w:b/>
                <w:bCs/>
                <w:color w:val="004990"/>
                <w:sz w:val="18"/>
                <w:szCs w:val="18"/>
                <w:lang w:eastAsia="es-BO"/>
              </w:rPr>
            </w:pPr>
          </w:p>
        </w:tc>
      </w:tr>
      <w:tr w:rsidR="00B13756" w:rsidRPr="009C2DE5" w14:paraId="6F094F78" w14:textId="77777777" w:rsidTr="006A3EC6">
        <w:tblPrEx>
          <w:jc w:val="center"/>
        </w:tblPrEx>
        <w:trPr>
          <w:gridBefore w:val="1"/>
          <w:wBefore w:w="28" w:type="pct"/>
          <w:trHeight w:val="291"/>
          <w:jc w:val="center"/>
        </w:trPr>
        <w:tc>
          <w:tcPr>
            <w:tcW w:w="212" w:type="pct"/>
            <w:tcBorders>
              <w:top w:val="single" w:sz="4" w:space="0" w:color="004990"/>
            </w:tcBorders>
            <w:vAlign w:val="center"/>
          </w:tcPr>
          <w:p w14:paraId="63655239" w14:textId="418A2CD4" w:rsidR="00B13756" w:rsidRPr="004003C7" w:rsidRDefault="009A4812" w:rsidP="003B704F">
            <w:pPr>
              <w:jc w:val="center"/>
              <w:rPr>
                <w:color w:val="004990"/>
              </w:rPr>
            </w:pPr>
            <w:r>
              <w:rPr>
                <w:color w:val="004990"/>
              </w:rPr>
              <w:t>5</w:t>
            </w:r>
          </w:p>
        </w:tc>
        <w:tc>
          <w:tcPr>
            <w:tcW w:w="2842" w:type="pct"/>
            <w:tcBorders>
              <w:top w:val="single" w:sz="4" w:space="0" w:color="004990"/>
            </w:tcBorders>
            <w:shd w:val="clear" w:color="auto" w:fill="auto"/>
            <w:vAlign w:val="center"/>
          </w:tcPr>
          <w:p w14:paraId="4110512A" w14:textId="2A65324A" w:rsidR="00B13756" w:rsidRPr="00B13756" w:rsidRDefault="00B13756" w:rsidP="007F0B83">
            <w:pPr>
              <w:jc w:val="both"/>
              <w:rPr>
                <w:rFonts w:ascii="Tahoma" w:hAnsi="Tahoma" w:cs="Tahoma"/>
                <w:color w:val="004990"/>
                <w:sz w:val="18"/>
              </w:rPr>
            </w:pPr>
            <w:r w:rsidRPr="00B13756">
              <w:rPr>
                <w:rFonts w:ascii="Tahoma" w:hAnsi="Tahoma" w:cs="Tahoma"/>
                <w:color w:val="004990"/>
                <w:sz w:val="18"/>
              </w:rPr>
              <w:t xml:space="preserve">El personal deberá contar mínimo las siguientes certificaciones: CISA, CISM, </w:t>
            </w:r>
            <w:r w:rsidR="00AA4E81">
              <w:rPr>
                <w:rFonts w:ascii="Tahoma" w:hAnsi="Tahoma" w:cs="Tahoma"/>
                <w:color w:val="004990"/>
                <w:sz w:val="18"/>
              </w:rPr>
              <w:t xml:space="preserve">ISO </w:t>
            </w:r>
            <w:r w:rsidRPr="00B13756">
              <w:rPr>
                <w:rFonts w:ascii="Tahoma" w:hAnsi="Tahoma" w:cs="Tahoma"/>
                <w:color w:val="004990"/>
                <w:sz w:val="18"/>
              </w:rPr>
              <w:t xml:space="preserve">27001, </w:t>
            </w:r>
            <w:r w:rsidR="00AA4E81">
              <w:rPr>
                <w:rFonts w:ascii="Tahoma" w:hAnsi="Tahoma" w:cs="Tahoma"/>
                <w:color w:val="004990"/>
                <w:sz w:val="18"/>
              </w:rPr>
              <w:t xml:space="preserve">CEH, </w:t>
            </w:r>
            <w:r w:rsidRPr="00B13756">
              <w:rPr>
                <w:rFonts w:ascii="Tahoma" w:hAnsi="Tahoma" w:cs="Tahoma"/>
                <w:color w:val="004990"/>
                <w:sz w:val="18"/>
              </w:rPr>
              <w:t>OWSP, CSSH, CISO o similares.</w:t>
            </w:r>
            <w:r w:rsidR="00180E37">
              <w:rPr>
                <w:rFonts w:ascii="Tahoma" w:hAnsi="Tahoma" w:cs="Tahoma"/>
                <w:color w:val="004990"/>
                <w:sz w:val="18"/>
              </w:rPr>
              <w:t xml:space="preserve"> Adjuntar la documentación de respaldo.</w:t>
            </w:r>
          </w:p>
        </w:tc>
        <w:tc>
          <w:tcPr>
            <w:tcW w:w="668" w:type="pct"/>
            <w:tcBorders>
              <w:top w:val="single" w:sz="4" w:space="0" w:color="004990"/>
            </w:tcBorders>
            <w:shd w:val="clear" w:color="auto" w:fill="auto"/>
            <w:vAlign w:val="center"/>
          </w:tcPr>
          <w:p w14:paraId="2A0686C9" w14:textId="753F9F97" w:rsidR="00B13756" w:rsidRPr="009C2DE5" w:rsidRDefault="003B2BE9" w:rsidP="003B704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20" w:type="pct"/>
            <w:tcBorders>
              <w:top w:val="single" w:sz="4" w:space="0" w:color="004990"/>
            </w:tcBorders>
            <w:shd w:val="clear" w:color="auto" w:fill="auto"/>
            <w:vAlign w:val="center"/>
          </w:tcPr>
          <w:p w14:paraId="576D8E48" w14:textId="77777777" w:rsidR="00B13756" w:rsidRPr="009C2DE5" w:rsidRDefault="00B13756" w:rsidP="003B704F">
            <w:pPr>
              <w:jc w:val="center"/>
              <w:rPr>
                <w:rFonts w:ascii="Tahoma" w:hAnsi="Tahoma" w:cs="Tahoma"/>
                <w:b/>
                <w:bCs/>
                <w:color w:val="004990"/>
                <w:sz w:val="18"/>
                <w:szCs w:val="18"/>
                <w:lang w:eastAsia="es-BO"/>
              </w:rPr>
            </w:pPr>
          </w:p>
        </w:tc>
        <w:tc>
          <w:tcPr>
            <w:tcW w:w="730" w:type="pct"/>
            <w:tcBorders>
              <w:top w:val="single" w:sz="4" w:space="0" w:color="004990"/>
            </w:tcBorders>
            <w:shd w:val="clear" w:color="auto" w:fill="auto"/>
            <w:vAlign w:val="center"/>
          </w:tcPr>
          <w:p w14:paraId="20F84204" w14:textId="77777777" w:rsidR="00B13756" w:rsidRPr="009C2DE5" w:rsidRDefault="00B13756" w:rsidP="003B704F">
            <w:pPr>
              <w:jc w:val="center"/>
              <w:rPr>
                <w:rFonts w:ascii="Tahoma" w:hAnsi="Tahoma" w:cs="Tahoma"/>
                <w:b/>
                <w:bCs/>
                <w:color w:val="004990"/>
                <w:sz w:val="18"/>
                <w:szCs w:val="18"/>
                <w:lang w:eastAsia="es-BO"/>
              </w:rPr>
            </w:pPr>
          </w:p>
        </w:tc>
      </w:tr>
      <w:tr w:rsidR="00B13756" w:rsidRPr="009C2DE5" w14:paraId="1257E1E4" w14:textId="77777777" w:rsidTr="006A3EC6">
        <w:tblPrEx>
          <w:jc w:val="center"/>
        </w:tblPrEx>
        <w:trPr>
          <w:gridBefore w:val="1"/>
          <w:wBefore w:w="28" w:type="pct"/>
          <w:trHeight w:val="291"/>
          <w:jc w:val="center"/>
        </w:trPr>
        <w:tc>
          <w:tcPr>
            <w:tcW w:w="212" w:type="pct"/>
            <w:tcBorders>
              <w:top w:val="single" w:sz="4" w:space="0" w:color="004990"/>
            </w:tcBorders>
            <w:vAlign w:val="center"/>
          </w:tcPr>
          <w:p w14:paraId="316DD4C9" w14:textId="4145F8CB" w:rsidR="00B13756" w:rsidRPr="004003C7" w:rsidRDefault="009A4812" w:rsidP="003B704F">
            <w:pPr>
              <w:jc w:val="center"/>
              <w:rPr>
                <w:color w:val="004990"/>
              </w:rPr>
            </w:pPr>
            <w:r>
              <w:rPr>
                <w:color w:val="004990"/>
              </w:rPr>
              <w:t>6</w:t>
            </w:r>
          </w:p>
        </w:tc>
        <w:tc>
          <w:tcPr>
            <w:tcW w:w="2842" w:type="pct"/>
            <w:tcBorders>
              <w:top w:val="single" w:sz="4" w:space="0" w:color="004990"/>
            </w:tcBorders>
            <w:shd w:val="clear" w:color="auto" w:fill="auto"/>
            <w:vAlign w:val="center"/>
          </w:tcPr>
          <w:p w14:paraId="05E67AA2" w14:textId="378E3D30" w:rsidR="00B13756" w:rsidRPr="00B13756" w:rsidRDefault="00B13756" w:rsidP="00B13756">
            <w:pPr>
              <w:jc w:val="both"/>
              <w:rPr>
                <w:rFonts w:ascii="Tahoma" w:hAnsi="Tahoma" w:cs="Tahoma"/>
                <w:color w:val="004990"/>
                <w:sz w:val="18"/>
              </w:rPr>
            </w:pPr>
            <w:r w:rsidRPr="00B13756">
              <w:rPr>
                <w:rFonts w:ascii="Tahoma" w:hAnsi="Tahoma" w:cs="Tahoma"/>
                <w:color w:val="004990"/>
                <w:sz w:val="18"/>
              </w:rPr>
              <w:t xml:space="preserve">El Equipo consultor deberá contar </w:t>
            </w:r>
            <w:r w:rsidR="003B704F" w:rsidRPr="00B13756">
              <w:rPr>
                <w:rFonts w:ascii="Tahoma" w:hAnsi="Tahoma" w:cs="Tahoma"/>
                <w:color w:val="004990"/>
                <w:sz w:val="18"/>
              </w:rPr>
              <w:t>mínimamente</w:t>
            </w:r>
            <w:r w:rsidRPr="00B13756">
              <w:rPr>
                <w:rFonts w:ascii="Tahoma" w:hAnsi="Tahoma" w:cs="Tahoma"/>
                <w:color w:val="004990"/>
                <w:sz w:val="18"/>
              </w:rPr>
              <w:t xml:space="preserve"> con la siguientes estructura</w:t>
            </w:r>
          </w:p>
          <w:p w14:paraId="75FB4D39" w14:textId="16F37236" w:rsidR="00B13756" w:rsidRPr="00B13756" w:rsidRDefault="00B13756" w:rsidP="00B13756">
            <w:pPr>
              <w:jc w:val="both"/>
              <w:rPr>
                <w:rFonts w:ascii="Tahoma" w:hAnsi="Tahoma" w:cs="Tahoma"/>
                <w:color w:val="004990"/>
                <w:sz w:val="18"/>
              </w:rPr>
            </w:pPr>
            <w:r w:rsidRPr="00B13756">
              <w:rPr>
                <w:rFonts w:ascii="Tahoma" w:hAnsi="Tahoma" w:cs="Tahoma"/>
                <w:color w:val="004990"/>
                <w:sz w:val="18"/>
              </w:rPr>
              <w:t>•</w:t>
            </w:r>
            <w:r w:rsidRPr="00B13756">
              <w:rPr>
                <w:rFonts w:ascii="Tahoma" w:hAnsi="Tahoma" w:cs="Tahoma"/>
                <w:color w:val="004990"/>
                <w:sz w:val="18"/>
              </w:rPr>
              <w:tab/>
              <w:t xml:space="preserve">Líder del Proyecto – Debe contar con más de </w:t>
            </w:r>
            <w:r w:rsidR="00180E37">
              <w:rPr>
                <w:rFonts w:ascii="Tahoma" w:hAnsi="Tahoma" w:cs="Tahoma"/>
                <w:color w:val="004990"/>
                <w:sz w:val="18"/>
              </w:rPr>
              <w:t>7</w:t>
            </w:r>
            <w:r w:rsidRPr="00B13756">
              <w:rPr>
                <w:rFonts w:ascii="Tahoma" w:hAnsi="Tahoma" w:cs="Tahoma"/>
                <w:color w:val="004990"/>
                <w:sz w:val="18"/>
              </w:rPr>
              <w:t xml:space="preserve"> años de experiencia laboral en seguridad de la información. Título en Ingeniería de sistemas, o licenciatura en informática, preferentemente Maestrías en Gestión de TI o Seguridad y además poseer mínimo dos de las siguientes certificaciones: CISA, CISM, LA 27001</w:t>
            </w:r>
          </w:p>
          <w:p w14:paraId="44CE82A3" w14:textId="40229534" w:rsidR="00B13756" w:rsidRPr="00B13756" w:rsidRDefault="00B13756" w:rsidP="00B13756">
            <w:pPr>
              <w:jc w:val="both"/>
              <w:rPr>
                <w:rFonts w:ascii="Tahoma" w:hAnsi="Tahoma" w:cs="Tahoma"/>
                <w:color w:val="004990"/>
                <w:sz w:val="18"/>
              </w:rPr>
            </w:pPr>
            <w:r w:rsidRPr="00B13756">
              <w:rPr>
                <w:rFonts w:ascii="Tahoma" w:hAnsi="Tahoma" w:cs="Tahoma"/>
                <w:color w:val="004990"/>
                <w:sz w:val="18"/>
              </w:rPr>
              <w:lastRenderedPageBreak/>
              <w:t>•</w:t>
            </w:r>
            <w:r w:rsidRPr="00B13756">
              <w:rPr>
                <w:rFonts w:ascii="Tahoma" w:hAnsi="Tahoma" w:cs="Tahoma"/>
                <w:color w:val="004990"/>
                <w:sz w:val="18"/>
              </w:rPr>
              <w:tab/>
              <w:t xml:space="preserve">Consultor Senior en Gestión de TI – Debe contar mínimo con </w:t>
            </w:r>
            <w:r w:rsidR="00180E37">
              <w:rPr>
                <w:rFonts w:ascii="Tahoma" w:hAnsi="Tahoma" w:cs="Tahoma"/>
                <w:color w:val="004990"/>
                <w:sz w:val="18"/>
              </w:rPr>
              <w:t>5</w:t>
            </w:r>
            <w:r w:rsidRPr="00B13756">
              <w:rPr>
                <w:rFonts w:ascii="Tahoma" w:hAnsi="Tahoma" w:cs="Tahoma"/>
                <w:color w:val="004990"/>
                <w:sz w:val="18"/>
              </w:rPr>
              <w:t xml:space="preserve"> años de experiencia laboral en áreas de Gestión de TI. Experiencia en gestión de proyectos. Título en Ingeniería de sistemas, telecomunicaciones, electrónica o licenciatura en informática, preferentemente nivel de maestría.</w:t>
            </w:r>
          </w:p>
          <w:p w14:paraId="5D890387" w14:textId="6D3A6C5D" w:rsidR="00B13756" w:rsidRPr="00B13756" w:rsidRDefault="00B13756" w:rsidP="00B13756">
            <w:pPr>
              <w:jc w:val="both"/>
              <w:rPr>
                <w:rFonts w:ascii="Tahoma" w:hAnsi="Tahoma" w:cs="Tahoma"/>
                <w:color w:val="004990"/>
                <w:sz w:val="18"/>
              </w:rPr>
            </w:pPr>
            <w:r w:rsidRPr="00B13756">
              <w:rPr>
                <w:rFonts w:ascii="Tahoma" w:hAnsi="Tahoma" w:cs="Tahoma"/>
                <w:color w:val="004990"/>
                <w:sz w:val="18"/>
              </w:rPr>
              <w:t>•</w:t>
            </w:r>
            <w:r w:rsidRPr="00B13756">
              <w:rPr>
                <w:rFonts w:ascii="Tahoma" w:hAnsi="Tahoma" w:cs="Tahoma"/>
                <w:color w:val="004990"/>
                <w:sz w:val="18"/>
              </w:rPr>
              <w:tab/>
              <w:t xml:space="preserve">Consultor Senior en Análisis de vulnerabilidades– </w:t>
            </w:r>
            <w:r w:rsidR="00344ED3">
              <w:rPr>
                <w:rFonts w:ascii="Tahoma" w:hAnsi="Tahoma" w:cs="Tahoma"/>
                <w:color w:val="004990"/>
                <w:sz w:val="18"/>
              </w:rPr>
              <w:t>d</w:t>
            </w:r>
            <w:r w:rsidRPr="00B13756">
              <w:rPr>
                <w:rFonts w:ascii="Tahoma" w:hAnsi="Tahoma" w:cs="Tahoma"/>
                <w:color w:val="004990"/>
                <w:sz w:val="18"/>
              </w:rPr>
              <w:t>ebe contar mínimo con 3 años de experiencia laboral en áreas de seguridad, análisis de vulnerabilidades técnicas. Título en Ingeniería de sistemas o licenciatura en informática,</w:t>
            </w:r>
          </w:p>
        </w:tc>
        <w:tc>
          <w:tcPr>
            <w:tcW w:w="668" w:type="pct"/>
            <w:tcBorders>
              <w:top w:val="single" w:sz="4" w:space="0" w:color="004990"/>
            </w:tcBorders>
            <w:shd w:val="clear" w:color="auto" w:fill="auto"/>
            <w:vAlign w:val="center"/>
          </w:tcPr>
          <w:p w14:paraId="6C592A15" w14:textId="2110FF9C" w:rsidR="00B13756" w:rsidRPr="009C2DE5" w:rsidRDefault="00180E37" w:rsidP="003B704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20" w:type="pct"/>
            <w:tcBorders>
              <w:top w:val="single" w:sz="4" w:space="0" w:color="004990"/>
            </w:tcBorders>
            <w:shd w:val="clear" w:color="auto" w:fill="auto"/>
            <w:vAlign w:val="center"/>
          </w:tcPr>
          <w:p w14:paraId="33B051E1" w14:textId="77777777" w:rsidR="00B13756" w:rsidRPr="009C2DE5" w:rsidRDefault="00B13756" w:rsidP="003B704F">
            <w:pPr>
              <w:jc w:val="center"/>
              <w:rPr>
                <w:rFonts w:ascii="Tahoma" w:hAnsi="Tahoma" w:cs="Tahoma"/>
                <w:b/>
                <w:bCs/>
                <w:color w:val="004990"/>
                <w:sz w:val="18"/>
                <w:szCs w:val="18"/>
                <w:lang w:eastAsia="es-BO"/>
              </w:rPr>
            </w:pPr>
          </w:p>
        </w:tc>
        <w:tc>
          <w:tcPr>
            <w:tcW w:w="730" w:type="pct"/>
            <w:tcBorders>
              <w:top w:val="single" w:sz="4" w:space="0" w:color="004990"/>
            </w:tcBorders>
            <w:shd w:val="clear" w:color="auto" w:fill="auto"/>
            <w:vAlign w:val="center"/>
          </w:tcPr>
          <w:p w14:paraId="0E41EE19" w14:textId="77777777" w:rsidR="00B13756" w:rsidRPr="009C2DE5" w:rsidRDefault="00B13756" w:rsidP="003B704F">
            <w:pPr>
              <w:jc w:val="center"/>
              <w:rPr>
                <w:rFonts w:ascii="Tahoma" w:hAnsi="Tahoma" w:cs="Tahoma"/>
                <w:b/>
                <w:bCs/>
                <w:color w:val="004990"/>
                <w:sz w:val="18"/>
                <w:szCs w:val="18"/>
                <w:lang w:eastAsia="es-BO"/>
              </w:rPr>
            </w:pPr>
          </w:p>
        </w:tc>
      </w:tr>
    </w:tbl>
    <w:p w14:paraId="34F902C0" w14:textId="77777777" w:rsidR="001E66D4" w:rsidRDefault="001E66D4" w:rsidP="000E79E3">
      <w:pPr>
        <w:rPr>
          <w:rFonts w:ascii="Tahoma" w:hAnsi="Tahoma" w:cs="Tahoma"/>
          <w:b/>
          <w:bCs/>
          <w:color w:val="004990"/>
          <w:sz w:val="22"/>
          <w:szCs w:val="22"/>
          <w:lang w:eastAsia="en-US"/>
        </w:rPr>
      </w:pPr>
    </w:p>
    <w:p w14:paraId="4A15490C" w14:textId="19BB0FAC" w:rsidR="000E79E3" w:rsidRPr="001A0FF3" w:rsidRDefault="00AD37EA" w:rsidP="001A0FF3">
      <w:pPr>
        <w:pStyle w:val="Prrafodelista"/>
        <w:numPr>
          <w:ilvl w:val="1"/>
          <w:numId w:val="11"/>
        </w:numPr>
        <w:ind w:left="426" w:hanging="426"/>
        <w:rPr>
          <w:rFonts w:ascii="Tahoma" w:hAnsi="Tahoma" w:cs="Tahoma"/>
          <w:b/>
          <w:bCs/>
          <w:color w:val="004990"/>
          <w:sz w:val="22"/>
          <w:szCs w:val="22"/>
        </w:rPr>
      </w:pPr>
      <w:r w:rsidRPr="001A0FF3">
        <w:rPr>
          <w:rFonts w:ascii="Tahoma" w:hAnsi="Tahoma" w:cs="Tahoma"/>
          <w:b/>
          <w:bCs/>
          <w:color w:val="004990"/>
          <w:sz w:val="22"/>
          <w:szCs w:val="22"/>
        </w:rPr>
        <w:t xml:space="preserve">TIEMPO DE </w:t>
      </w:r>
      <w:r w:rsidR="00BA0002" w:rsidRPr="001A0FF3">
        <w:rPr>
          <w:rFonts w:ascii="Tahoma" w:hAnsi="Tahoma" w:cs="Tahoma"/>
          <w:b/>
          <w:bCs/>
          <w:color w:val="004990"/>
          <w:sz w:val="22"/>
          <w:szCs w:val="22"/>
        </w:rPr>
        <w:t>PROVISION DEL SERVICIO</w:t>
      </w:r>
      <w:r w:rsidR="0089004C" w:rsidRPr="001A0FF3">
        <w:rPr>
          <w:rFonts w:ascii="Tahoma" w:hAnsi="Tahoma" w:cs="Tahoma"/>
          <w:b/>
          <w:bCs/>
          <w:color w:val="004990"/>
          <w:sz w:val="22"/>
          <w:szCs w:val="22"/>
        </w:rPr>
        <w:t>.</w:t>
      </w:r>
    </w:p>
    <w:p w14:paraId="2DA03EE8" w14:textId="77777777" w:rsidR="00AD37EA" w:rsidRDefault="00AD37EA" w:rsidP="000E79E3"/>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0"/>
        <w:gridCol w:w="5581"/>
        <w:gridCol w:w="1123"/>
        <w:gridCol w:w="1020"/>
        <w:gridCol w:w="1430"/>
      </w:tblGrid>
      <w:tr w:rsidR="008064E8" w:rsidRPr="00363D85" w14:paraId="3E7D50ED" w14:textId="77777777" w:rsidTr="00BA46DD">
        <w:trPr>
          <w:trHeight w:val="395"/>
          <w:tblHeader/>
        </w:trPr>
        <w:tc>
          <w:tcPr>
            <w:tcW w:w="0" w:type="auto"/>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79A132F"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0" w:type="auto"/>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CDEE829"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064E8" w:rsidRPr="00363D85" w14:paraId="6A4F6CA4" w14:textId="77777777" w:rsidTr="004D06A2">
        <w:trPr>
          <w:trHeight w:val="427"/>
          <w:tblHeader/>
        </w:trPr>
        <w:tc>
          <w:tcPr>
            <w:tcW w:w="584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8965A74" w14:textId="2FD561DE" w:rsidR="008064E8" w:rsidRPr="00363D85" w:rsidRDefault="0075764A"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12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19037B" w14:textId="77777777" w:rsidR="008064E8" w:rsidRPr="00363D85" w:rsidRDefault="008064E8" w:rsidP="008064E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0" w:type="auto"/>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9A782BD"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BA0002" w:rsidRPr="00363D85" w14:paraId="3E047748" w14:textId="77777777" w:rsidTr="00BA46DD">
        <w:tblPrEx>
          <w:jc w:val="center"/>
        </w:tblPrEx>
        <w:trPr>
          <w:trHeight w:val="42"/>
          <w:tblHeader/>
          <w:jc w:val="center"/>
        </w:trPr>
        <w:tc>
          <w:tcPr>
            <w:tcW w:w="0" w:type="auto"/>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407C392" w14:textId="77777777" w:rsidR="00BA0002" w:rsidRPr="008C5A9B" w:rsidRDefault="00BA0002"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0" w:type="auto"/>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8E67269" w14:textId="77777777" w:rsidR="00BA0002" w:rsidRPr="008C5A9B" w:rsidRDefault="00BA0002"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0" w:type="auto"/>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BFECB9"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0" w:type="auto"/>
            <w:tcBorders>
              <w:top w:val="single" w:sz="4" w:space="0" w:color="FFFFFF"/>
              <w:left w:val="single" w:sz="4" w:space="0" w:color="FFFFFF"/>
              <w:bottom w:val="single" w:sz="4" w:space="0" w:color="FFFFFF"/>
              <w:right w:val="single" w:sz="4" w:space="0" w:color="FFFFFF"/>
            </w:tcBorders>
            <w:shd w:val="clear" w:color="auto" w:fill="004990"/>
            <w:vAlign w:val="center"/>
          </w:tcPr>
          <w:p w14:paraId="0CE97975"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0" w:type="auto"/>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3E547E8"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A0002" w:rsidRPr="009C2DE5" w14:paraId="7F175976" w14:textId="77777777" w:rsidTr="00BA46DD">
        <w:tblPrEx>
          <w:jc w:val="center"/>
        </w:tblPrEx>
        <w:trPr>
          <w:trHeight w:val="71"/>
          <w:tblHeader/>
          <w:jc w:val="center"/>
        </w:trPr>
        <w:tc>
          <w:tcPr>
            <w:tcW w:w="0" w:type="auto"/>
            <w:vMerge/>
            <w:tcBorders>
              <w:top w:val="single" w:sz="4" w:space="0" w:color="FFFFFF"/>
              <w:left w:val="single" w:sz="4" w:space="0" w:color="004990"/>
              <w:bottom w:val="single" w:sz="4" w:space="0" w:color="auto"/>
              <w:right w:val="single" w:sz="4" w:space="0" w:color="FFFFFF"/>
            </w:tcBorders>
            <w:vAlign w:val="center"/>
          </w:tcPr>
          <w:p w14:paraId="4C60E37E" w14:textId="77777777" w:rsidR="00BA0002" w:rsidRPr="009C2DE5" w:rsidRDefault="00BA0002" w:rsidP="00F258E5">
            <w:pPr>
              <w:jc w:val="center"/>
              <w:rPr>
                <w:rFonts w:ascii="Tahoma" w:hAnsi="Tahoma" w:cs="Tahoma"/>
                <w:b/>
                <w:bCs/>
                <w:color w:val="004990"/>
                <w:sz w:val="18"/>
                <w:szCs w:val="18"/>
                <w:lang w:eastAsia="es-BO"/>
              </w:rPr>
            </w:pPr>
          </w:p>
        </w:tc>
        <w:tc>
          <w:tcPr>
            <w:tcW w:w="0" w:type="auto"/>
            <w:vMerge/>
            <w:tcBorders>
              <w:top w:val="single" w:sz="4" w:space="0" w:color="FFFFFF"/>
              <w:left w:val="single" w:sz="4" w:space="0" w:color="FFFFFF"/>
              <w:bottom w:val="single" w:sz="4" w:space="0" w:color="auto"/>
              <w:right w:val="single" w:sz="4" w:space="0" w:color="FFFFFF"/>
            </w:tcBorders>
            <w:shd w:val="clear" w:color="auto" w:fill="auto"/>
            <w:vAlign w:val="center"/>
          </w:tcPr>
          <w:p w14:paraId="3C04268D" w14:textId="77777777" w:rsidR="00BA0002" w:rsidRPr="009C2DE5" w:rsidRDefault="00BA0002" w:rsidP="00F258E5">
            <w:pPr>
              <w:jc w:val="center"/>
              <w:rPr>
                <w:rFonts w:ascii="Tahoma" w:hAnsi="Tahoma" w:cs="Tahoma"/>
                <w:b/>
                <w:bCs/>
                <w:color w:val="004990"/>
                <w:sz w:val="18"/>
                <w:szCs w:val="18"/>
                <w:lang w:eastAsia="es-BO"/>
              </w:rPr>
            </w:pPr>
          </w:p>
        </w:tc>
        <w:tc>
          <w:tcPr>
            <w:tcW w:w="0" w:type="auto"/>
            <w:vMerge/>
            <w:tcBorders>
              <w:top w:val="single" w:sz="4" w:space="0" w:color="FFFFFF"/>
              <w:left w:val="single" w:sz="4" w:space="0" w:color="FFFFFF"/>
              <w:bottom w:val="single" w:sz="4" w:space="0" w:color="auto"/>
              <w:right w:val="single" w:sz="4" w:space="0" w:color="FFFFFF"/>
            </w:tcBorders>
            <w:shd w:val="clear" w:color="auto" w:fill="auto"/>
            <w:vAlign w:val="center"/>
          </w:tcPr>
          <w:p w14:paraId="0647B788" w14:textId="77777777" w:rsidR="00BA0002" w:rsidRPr="00363D85" w:rsidRDefault="00BA0002" w:rsidP="00F258E5">
            <w:pPr>
              <w:jc w:val="center"/>
              <w:rPr>
                <w:rFonts w:ascii="Tahoma" w:hAnsi="Tahoma" w:cs="Tahoma"/>
                <w:b/>
                <w:bCs/>
                <w:color w:val="004990"/>
                <w:sz w:val="10"/>
                <w:szCs w:val="10"/>
                <w:lang w:eastAsia="es-BO"/>
              </w:rPr>
            </w:pPr>
          </w:p>
        </w:tc>
        <w:tc>
          <w:tcPr>
            <w:tcW w:w="0" w:type="auto"/>
            <w:tcBorders>
              <w:top w:val="single" w:sz="4" w:space="0" w:color="FFFFFF"/>
              <w:left w:val="single" w:sz="4" w:space="0" w:color="FFFFFF"/>
              <w:bottom w:val="single" w:sz="4" w:space="0" w:color="auto"/>
              <w:right w:val="single" w:sz="4" w:space="0" w:color="FFFFFF"/>
            </w:tcBorders>
            <w:shd w:val="clear" w:color="auto" w:fill="004990"/>
            <w:vAlign w:val="center"/>
          </w:tcPr>
          <w:p w14:paraId="08589AC0" w14:textId="77777777" w:rsidR="00BA0002" w:rsidRPr="008C5A9B" w:rsidRDefault="00BA0002"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0" w:type="auto"/>
            <w:vMerge/>
            <w:tcBorders>
              <w:top w:val="single" w:sz="4" w:space="0" w:color="FFFFFF"/>
              <w:left w:val="single" w:sz="4" w:space="0" w:color="FFFFFF"/>
              <w:bottom w:val="single" w:sz="4" w:space="0" w:color="auto"/>
            </w:tcBorders>
            <w:shd w:val="clear" w:color="auto" w:fill="auto"/>
            <w:vAlign w:val="center"/>
          </w:tcPr>
          <w:p w14:paraId="4A357005" w14:textId="77777777" w:rsidR="00BA0002" w:rsidRPr="009C2DE5" w:rsidRDefault="00BA0002" w:rsidP="00F258E5">
            <w:pPr>
              <w:jc w:val="center"/>
              <w:rPr>
                <w:rFonts w:ascii="Tahoma" w:hAnsi="Tahoma" w:cs="Tahoma"/>
                <w:b/>
                <w:bCs/>
                <w:color w:val="004990"/>
                <w:sz w:val="18"/>
                <w:szCs w:val="18"/>
                <w:lang w:eastAsia="es-BO"/>
              </w:rPr>
            </w:pPr>
          </w:p>
        </w:tc>
      </w:tr>
      <w:tr w:rsidR="00BA0002" w:rsidRPr="009C2DE5" w14:paraId="1DF4F1C3" w14:textId="77777777" w:rsidTr="00BA46DD">
        <w:tblPrEx>
          <w:jc w:val="center"/>
        </w:tblPrEx>
        <w:trPr>
          <w:trHeight w:val="291"/>
          <w:jc w:val="center"/>
        </w:trPr>
        <w:tc>
          <w:tcPr>
            <w:tcW w:w="0" w:type="auto"/>
            <w:tcBorders>
              <w:top w:val="single" w:sz="4" w:space="0" w:color="auto"/>
              <w:left w:val="single" w:sz="4" w:space="0" w:color="auto"/>
              <w:bottom w:val="single" w:sz="4" w:space="0" w:color="auto"/>
              <w:right w:val="single" w:sz="4" w:space="0" w:color="auto"/>
            </w:tcBorders>
            <w:vAlign w:val="center"/>
          </w:tcPr>
          <w:p w14:paraId="3DD0086A" w14:textId="77777777" w:rsidR="00BA0002" w:rsidRPr="004003C7" w:rsidRDefault="00BA0002" w:rsidP="00F258E5">
            <w:pPr>
              <w:jc w:val="center"/>
              <w:rPr>
                <w:color w:val="004990"/>
              </w:rPr>
            </w:pPr>
            <w:r w:rsidRPr="004003C7">
              <w:rPr>
                <w:color w:val="00499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DFB0C8" w14:textId="2DAB9314" w:rsidR="00B13756" w:rsidRDefault="00431B43" w:rsidP="00BA46DD">
            <w:pPr>
              <w:jc w:val="both"/>
              <w:rPr>
                <w:rFonts w:ascii="Tahoma" w:hAnsi="Tahoma" w:cs="Tahoma"/>
                <w:color w:val="004990"/>
                <w:sz w:val="18"/>
              </w:rPr>
            </w:pPr>
            <w:r w:rsidRPr="00431B43">
              <w:rPr>
                <w:rFonts w:ascii="Tahoma" w:hAnsi="Tahoma" w:cs="Tahoma"/>
                <w:color w:val="004990"/>
                <w:sz w:val="18"/>
              </w:rPr>
              <w:t xml:space="preserve">El servicio </w:t>
            </w:r>
            <w:r w:rsidR="00180E37">
              <w:rPr>
                <w:rFonts w:ascii="Tahoma" w:hAnsi="Tahoma" w:cs="Tahoma"/>
                <w:color w:val="004990"/>
                <w:sz w:val="18"/>
              </w:rPr>
              <w:t xml:space="preserve">no </w:t>
            </w:r>
            <w:r w:rsidR="00B13756" w:rsidRPr="00B13756">
              <w:rPr>
                <w:rFonts w:ascii="Tahoma" w:hAnsi="Tahoma" w:cs="Tahoma"/>
                <w:color w:val="004990"/>
                <w:sz w:val="18"/>
              </w:rPr>
              <w:t xml:space="preserve">debe exceder </w:t>
            </w:r>
            <w:r w:rsidR="00180E37">
              <w:rPr>
                <w:rFonts w:ascii="Tahoma" w:hAnsi="Tahoma" w:cs="Tahoma"/>
                <w:color w:val="004990"/>
                <w:sz w:val="18"/>
              </w:rPr>
              <w:t xml:space="preserve">en </w:t>
            </w:r>
            <w:r w:rsidR="00BA46DD">
              <w:rPr>
                <w:rFonts w:ascii="Tahoma" w:hAnsi="Tahoma" w:cs="Tahoma"/>
                <w:color w:val="004990"/>
                <w:sz w:val="18"/>
              </w:rPr>
              <w:t>6</w:t>
            </w:r>
            <w:r w:rsidR="0087178B">
              <w:rPr>
                <w:rFonts w:ascii="Tahoma" w:hAnsi="Tahoma" w:cs="Tahoma"/>
                <w:color w:val="004990"/>
                <w:sz w:val="18"/>
              </w:rPr>
              <w:t>0</w:t>
            </w:r>
            <w:r w:rsidR="00B13756" w:rsidRPr="00B13756">
              <w:rPr>
                <w:rFonts w:ascii="Tahoma" w:hAnsi="Tahoma" w:cs="Tahoma"/>
                <w:color w:val="004990"/>
                <w:sz w:val="18"/>
              </w:rPr>
              <w:t xml:space="preserve"> días </w:t>
            </w:r>
            <w:r w:rsidR="00AE6168">
              <w:rPr>
                <w:rFonts w:ascii="Tahoma" w:hAnsi="Tahoma" w:cs="Tahoma"/>
                <w:color w:val="004990"/>
                <w:sz w:val="18"/>
              </w:rPr>
              <w:t>calendario</w:t>
            </w:r>
            <w:r w:rsidR="00432746">
              <w:rPr>
                <w:rFonts w:ascii="Tahoma" w:hAnsi="Tahoma" w:cs="Tahoma"/>
                <w:color w:val="004990"/>
                <w:sz w:val="18"/>
              </w:rPr>
              <w:t xml:space="preserve"> que serán contabilizados a partir del envío del Pedido de Compra</w:t>
            </w:r>
            <w:r w:rsidR="00120DA9">
              <w:rPr>
                <w:rFonts w:ascii="Tahoma" w:hAnsi="Tahoma" w:cs="Tahoma"/>
                <w:color w:val="004990"/>
                <w:sz w:val="18"/>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8DE689" w14:textId="77777777" w:rsidR="00BA0002" w:rsidRPr="009C2DE5" w:rsidRDefault="00BA0002"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492A">
              <w:rPr>
                <w:rFonts w:ascii="Tahoma" w:hAnsi="Tahoma" w:cs="Tahoma"/>
                <w:color w:val="004990"/>
                <w:sz w:val="18"/>
                <w:szCs w:val="18"/>
              </w:rPr>
            </w:r>
            <w:r w:rsidR="005B492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D1F59A" w14:textId="77777777" w:rsidR="00BA0002" w:rsidRPr="009C2DE5" w:rsidRDefault="00BA0002" w:rsidP="00F258E5">
            <w:pPr>
              <w:jc w:val="center"/>
              <w:rPr>
                <w:rFonts w:ascii="Tahoma" w:hAnsi="Tahoma" w:cs="Tahoma"/>
                <w:b/>
                <w:bCs/>
                <w:color w:val="004990"/>
                <w:sz w:val="18"/>
                <w:szCs w:val="18"/>
                <w:lang w:eastAsia="es-BO"/>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C7FB00" w14:textId="77777777" w:rsidR="00BA0002" w:rsidRPr="009C2DE5" w:rsidRDefault="00BA0002" w:rsidP="00F258E5">
            <w:pPr>
              <w:jc w:val="center"/>
              <w:rPr>
                <w:rFonts w:ascii="Tahoma" w:hAnsi="Tahoma" w:cs="Tahoma"/>
                <w:b/>
                <w:bCs/>
                <w:color w:val="004990"/>
                <w:sz w:val="18"/>
                <w:szCs w:val="18"/>
                <w:lang w:eastAsia="es-BO"/>
              </w:rPr>
            </w:pPr>
          </w:p>
        </w:tc>
      </w:tr>
    </w:tbl>
    <w:p w14:paraId="58EB999C" w14:textId="77777777" w:rsidR="000E79E3" w:rsidRDefault="000E79E3" w:rsidP="00460EA2">
      <w:pPr>
        <w:rPr>
          <w:lang w:eastAsia="en-US"/>
        </w:rPr>
      </w:pPr>
    </w:p>
    <w:p w14:paraId="63147E6B" w14:textId="0EC10267" w:rsidR="006569CC" w:rsidRPr="009C2DE5" w:rsidRDefault="006569CC" w:rsidP="003D1944">
      <w:pPr>
        <w:pStyle w:val="TITULOS"/>
        <w:numPr>
          <w:ilvl w:val="1"/>
          <w:numId w:val="40"/>
        </w:numPr>
        <w:spacing w:after="0"/>
        <w:ind w:left="567" w:hanging="567"/>
        <w:jc w:val="both"/>
        <w:rPr>
          <w:rFonts w:ascii="Tahoma" w:hAnsi="Tahoma" w:cs="Tahoma"/>
          <w:color w:val="004990"/>
          <w:sz w:val="22"/>
          <w:szCs w:val="22"/>
        </w:rPr>
      </w:pPr>
      <w:r w:rsidRPr="009C2DE5">
        <w:rPr>
          <w:rFonts w:ascii="Tahoma" w:hAnsi="Tahoma" w:cs="Tahoma"/>
          <w:color w:val="004990"/>
          <w:sz w:val="22"/>
          <w:szCs w:val="22"/>
        </w:rPr>
        <w:t xml:space="preserve">CUADRO DE CALIFICACIÓN RESUMEN DE CRITERIOS MANDATORIOS </w:t>
      </w:r>
    </w:p>
    <w:p w14:paraId="2442CA21" w14:textId="77777777" w:rsidR="006569CC" w:rsidRPr="005940AC" w:rsidRDefault="006569CC" w:rsidP="006569CC">
      <w:pPr>
        <w:rPr>
          <w:rFonts w:ascii="Tahoma" w:hAnsi="Tahoma" w:cs="Tahoma"/>
          <w:color w:val="004990"/>
          <w:sz w:val="12"/>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14:paraId="1A987BDC" w14:textId="77777777"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151261C" w14:textId="77777777" w:rsidR="006569CC" w:rsidRPr="00090EA2" w:rsidRDefault="006569CC" w:rsidP="00E5699E">
            <w:pPr>
              <w:jc w:val="center"/>
              <w:rPr>
                <w:rFonts w:ascii="Tahoma" w:hAnsi="Tahoma" w:cs="Tahoma"/>
                <w:b/>
                <w:bCs/>
                <w:color w:val="FFFFFF"/>
                <w:sz w:val="20"/>
                <w:szCs w:val="20"/>
                <w:lang w:eastAsia="es-BO"/>
              </w:rPr>
            </w:pPr>
            <w:r w:rsidRPr="00090EA2">
              <w:rPr>
                <w:rFonts w:ascii="Tahoma" w:hAnsi="Tahoma" w:cs="Tahoma"/>
                <w:b/>
                <w:bCs/>
                <w:color w:val="FFFFFF"/>
                <w:sz w:val="20"/>
                <w:szCs w:val="20"/>
                <w:lang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12FDD03" w14:textId="77777777" w:rsidR="006569CC" w:rsidRPr="00090EA2" w:rsidRDefault="006569CC" w:rsidP="00E5699E">
            <w:pPr>
              <w:jc w:val="center"/>
              <w:rPr>
                <w:rFonts w:ascii="Tahoma" w:hAnsi="Tahoma" w:cs="Tahoma"/>
                <w:b/>
                <w:bCs/>
                <w:color w:val="FFFFFF"/>
                <w:sz w:val="20"/>
                <w:szCs w:val="20"/>
                <w:lang w:eastAsia="es-BO"/>
              </w:rPr>
            </w:pPr>
            <w:r w:rsidRPr="00090EA2">
              <w:rPr>
                <w:rFonts w:ascii="Tahoma" w:hAnsi="Tahoma" w:cs="Tahoma"/>
                <w:b/>
                <w:bCs/>
                <w:color w:val="FFFFFF"/>
                <w:sz w:val="20"/>
                <w:szCs w:val="20"/>
                <w:lang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43E7196" w14:textId="77777777" w:rsidR="006569CC" w:rsidRPr="00090EA2" w:rsidRDefault="006569CC" w:rsidP="00E5699E">
            <w:pPr>
              <w:jc w:val="center"/>
              <w:rPr>
                <w:rFonts w:ascii="Tahoma" w:hAnsi="Tahoma" w:cs="Tahoma"/>
                <w:b/>
                <w:bCs/>
                <w:color w:val="FFFFFF"/>
                <w:sz w:val="20"/>
                <w:szCs w:val="20"/>
                <w:lang w:eastAsia="es-BO"/>
              </w:rPr>
            </w:pPr>
            <w:r w:rsidRPr="00090EA2">
              <w:rPr>
                <w:rFonts w:ascii="Tahoma" w:hAnsi="Tahoma" w:cs="Tahoma"/>
                <w:b/>
                <w:bCs/>
                <w:color w:val="FFFFFF"/>
                <w:sz w:val="20"/>
                <w:szCs w:val="20"/>
                <w:lang w:eastAsia="es-BO"/>
              </w:rPr>
              <w:t>PONDERACIÓN SOBRE (</w:t>
            </w:r>
            <w:r w:rsidR="00E96890">
              <w:rPr>
                <w:rFonts w:ascii="Tahoma" w:hAnsi="Tahoma" w:cs="Tahoma"/>
                <w:b/>
                <w:bCs/>
                <w:color w:val="FFFFFF"/>
                <w:sz w:val="20"/>
                <w:szCs w:val="20"/>
                <w:lang w:eastAsia="es-BO"/>
              </w:rPr>
              <w:t>10</w:t>
            </w:r>
            <w:r w:rsidRPr="00090EA2">
              <w:rPr>
                <w:rFonts w:ascii="Tahoma" w:hAnsi="Tahoma" w:cs="Tahoma"/>
                <w:b/>
                <w:bCs/>
                <w:color w:val="FFFFFF"/>
                <w:sz w:val="20"/>
                <w:szCs w:val="20"/>
                <w:lang w:eastAsia="es-BO"/>
              </w:rPr>
              <w:t>0%)</w:t>
            </w:r>
          </w:p>
        </w:tc>
      </w:tr>
      <w:tr w:rsidR="006569CC" w:rsidRPr="009C2DE5" w14:paraId="20BB18FF" w14:textId="77777777" w:rsidTr="00E5699E">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66D45DD8" w14:textId="77777777" w:rsidR="006569CC" w:rsidRPr="009C2DE5" w:rsidRDefault="006569CC" w:rsidP="00E5699E">
            <w:pPr>
              <w:jc w:val="center"/>
              <w:rPr>
                <w:rFonts w:ascii="Tahoma" w:hAnsi="Tahoma" w:cs="Tahoma"/>
                <w:color w:val="004990"/>
                <w:sz w:val="20"/>
                <w:szCs w:val="20"/>
                <w:lang w:eastAsia="es-BO"/>
              </w:rPr>
            </w:pPr>
            <w:r w:rsidRPr="009C2DE5">
              <w:rPr>
                <w:rFonts w:ascii="Tahoma" w:hAnsi="Tahoma" w:cs="Tahoma"/>
                <w:color w:val="004990"/>
                <w:sz w:val="20"/>
                <w:szCs w:val="20"/>
                <w:lang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7C2106C6" w14:textId="77777777" w:rsidR="00630D4C" w:rsidRDefault="00AD37EA" w:rsidP="00C53317">
            <w:pPr>
              <w:rPr>
                <w:rFonts w:ascii="Tahoma" w:hAnsi="Tahoma" w:cs="Tahoma"/>
                <w:color w:val="004990"/>
                <w:sz w:val="20"/>
                <w:szCs w:val="20"/>
                <w:lang w:eastAsia="es-BO"/>
              </w:rPr>
            </w:pPr>
            <w:r>
              <w:rPr>
                <w:rFonts w:ascii="Tahoma" w:hAnsi="Tahoma" w:cs="Tahoma"/>
                <w:color w:val="004990"/>
                <w:sz w:val="18"/>
                <w:szCs w:val="18"/>
                <w:lang w:eastAsia="es-BO"/>
              </w:rPr>
              <w:t xml:space="preserve">Cumplimiento de todo lo requerido en </w:t>
            </w:r>
            <w:r w:rsidR="002E386D">
              <w:rPr>
                <w:rFonts w:ascii="Tahoma" w:hAnsi="Tahoma" w:cs="Tahoma"/>
                <w:color w:val="004990"/>
                <w:sz w:val="18"/>
                <w:szCs w:val="18"/>
                <w:lang w:eastAsia="es-BO"/>
              </w:rPr>
              <w:t>los</w:t>
            </w:r>
            <w:r w:rsidR="00011D73">
              <w:rPr>
                <w:rFonts w:ascii="Tahoma" w:hAnsi="Tahoma" w:cs="Tahoma"/>
                <w:color w:val="004990"/>
                <w:sz w:val="18"/>
                <w:szCs w:val="18"/>
                <w:lang w:eastAsia="es-BO"/>
              </w:rPr>
              <w:t xml:space="preserve"> punto</w:t>
            </w:r>
            <w:r w:rsidR="002E386D">
              <w:rPr>
                <w:rFonts w:ascii="Tahoma" w:hAnsi="Tahoma" w:cs="Tahoma"/>
                <w:color w:val="004990"/>
                <w:sz w:val="18"/>
                <w:szCs w:val="18"/>
                <w:lang w:eastAsia="es-BO"/>
              </w:rPr>
              <w:t>s</w:t>
            </w:r>
            <w:r w:rsidR="00011D73">
              <w:rPr>
                <w:rFonts w:ascii="Tahoma" w:hAnsi="Tahoma" w:cs="Tahoma"/>
                <w:color w:val="004990"/>
                <w:sz w:val="18"/>
                <w:szCs w:val="18"/>
                <w:lang w:eastAsia="es-BO"/>
              </w:rPr>
              <w:t xml:space="preserve"> 5.1</w:t>
            </w:r>
            <w:r w:rsidR="00C53317">
              <w:rPr>
                <w:rFonts w:ascii="Tahoma" w:hAnsi="Tahoma" w:cs="Tahoma"/>
                <w:color w:val="004990"/>
                <w:sz w:val="18"/>
                <w:szCs w:val="18"/>
                <w:lang w:eastAsia="es-BO"/>
              </w:rPr>
              <w:t xml:space="preserve">, 5.2 </w:t>
            </w:r>
            <w:r w:rsidR="002E386D">
              <w:rPr>
                <w:rFonts w:ascii="Tahoma" w:hAnsi="Tahoma" w:cs="Tahoma"/>
                <w:color w:val="004990"/>
                <w:sz w:val="18"/>
                <w:szCs w:val="18"/>
                <w:lang w:eastAsia="es-BO"/>
              </w:rPr>
              <w:t xml:space="preserve"> y 5.</w:t>
            </w:r>
            <w:r w:rsidR="00C53317">
              <w:rPr>
                <w:rFonts w:ascii="Tahoma" w:hAnsi="Tahoma" w:cs="Tahoma"/>
                <w:color w:val="004990"/>
                <w:sz w:val="18"/>
                <w:szCs w:val="18"/>
                <w:lang w:eastAsia="es-BO"/>
              </w:rPr>
              <w:t>3</w:t>
            </w:r>
            <w:r w:rsidR="006569CC" w:rsidRPr="00363D85">
              <w:rPr>
                <w:rFonts w:ascii="Tahoma" w:hAnsi="Tahoma" w:cs="Tahoma"/>
                <w:b/>
                <w:bCs/>
                <w:color w:val="FFFFFF"/>
                <w:sz w:val="18"/>
                <w:szCs w:val="18"/>
                <w:lang w:eastAsia="es-BO"/>
              </w:rPr>
              <w:t xml:space="preserve"> 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A0DDBEF" w14:textId="77777777" w:rsidR="006569CC" w:rsidRPr="009C2DE5" w:rsidRDefault="006569CC" w:rsidP="00E5699E">
            <w:pPr>
              <w:jc w:val="center"/>
              <w:rPr>
                <w:rFonts w:ascii="Tahoma" w:hAnsi="Tahoma" w:cs="Tahoma"/>
                <w:color w:val="004990"/>
                <w:sz w:val="20"/>
                <w:szCs w:val="20"/>
                <w:lang w:eastAsia="es-BO"/>
              </w:rPr>
            </w:pPr>
            <w:r>
              <w:rPr>
                <w:rFonts w:ascii="Tahoma" w:hAnsi="Tahoma" w:cs="Tahoma"/>
                <w:color w:val="004990"/>
                <w:sz w:val="20"/>
                <w:szCs w:val="20"/>
                <w:lang w:eastAsia="es-BO"/>
              </w:rPr>
              <w:t>Cumple/No cumple</w:t>
            </w:r>
          </w:p>
        </w:tc>
      </w:tr>
      <w:tr w:rsidR="006569CC" w:rsidRPr="009C2DE5" w14:paraId="20079384" w14:textId="77777777"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4BAB8D1" w14:textId="3068F646" w:rsidR="006569CC" w:rsidRPr="009C2DE5" w:rsidRDefault="006569CC" w:rsidP="001E13EE">
            <w:pPr>
              <w:jc w:val="center"/>
              <w:rPr>
                <w:rFonts w:ascii="Tahoma" w:hAnsi="Tahoma" w:cs="Tahoma"/>
                <w:b/>
                <w:bCs/>
                <w:color w:val="004990"/>
                <w:sz w:val="20"/>
                <w:szCs w:val="20"/>
                <w:lang w:eastAsia="es-BO"/>
              </w:rPr>
            </w:pPr>
            <w:r w:rsidRPr="009C2DE5">
              <w:rPr>
                <w:rFonts w:ascii="Tahoma" w:hAnsi="Tahoma" w:cs="Tahoma"/>
                <w:b/>
                <w:bCs/>
                <w:color w:val="004990"/>
                <w:sz w:val="20"/>
                <w:szCs w:val="20"/>
                <w:lang w:eastAsia="es-BO"/>
              </w:rPr>
              <w:t xml:space="preserve">TOTAL CRITERIOS MANDATORIOS </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A50FD05" w14:textId="77777777" w:rsidR="006569CC" w:rsidRPr="009C2DE5" w:rsidRDefault="00E96890" w:rsidP="00E5699E">
            <w:pPr>
              <w:jc w:val="center"/>
              <w:rPr>
                <w:rFonts w:ascii="Tahoma" w:hAnsi="Tahoma" w:cs="Tahoma"/>
                <w:b/>
                <w:bCs/>
                <w:color w:val="004990"/>
                <w:sz w:val="20"/>
                <w:szCs w:val="20"/>
                <w:lang w:eastAsia="es-BO"/>
              </w:rPr>
            </w:pPr>
            <w:r>
              <w:rPr>
                <w:rFonts w:ascii="Tahoma" w:hAnsi="Tahoma" w:cs="Tahoma"/>
                <w:b/>
                <w:bCs/>
                <w:color w:val="004990"/>
                <w:sz w:val="20"/>
                <w:szCs w:val="20"/>
                <w:lang w:eastAsia="es-BO"/>
              </w:rPr>
              <w:t>10</w:t>
            </w:r>
            <w:r w:rsidR="006569CC" w:rsidRPr="009C2DE5">
              <w:rPr>
                <w:rFonts w:ascii="Tahoma" w:hAnsi="Tahoma" w:cs="Tahoma"/>
                <w:b/>
                <w:bCs/>
                <w:color w:val="004990"/>
                <w:sz w:val="20"/>
                <w:szCs w:val="20"/>
                <w:lang w:eastAsia="es-BO"/>
              </w:rPr>
              <w:t>0%</w:t>
            </w:r>
          </w:p>
        </w:tc>
      </w:tr>
      <w:tr w:rsidR="006569CC" w:rsidRPr="009C2DE5" w14:paraId="4AF08681" w14:textId="77777777"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DB2FB9A" w14:textId="77777777" w:rsidR="006569CC" w:rsidRPr="009C2DE5" w:rsidRDefault="006569CC" w:rsidP="00E5699E">
            <w:pPr>
              <w:jc w:val="center"/>
              <w:rPr>
                <w:rFonts w:ascii="Tahoma" w:hAnsi="Tahoma" w:cs="Tahoma"/>
                <w:b/>
                <w:bCs/>
                <w:color w:val="004990"/>
                <w:sz w:val="20"/>
                <w:szCs w:val="20"/>
                <w:lang w:eastAsia="es-BO"/>
              </w:rPr>
            </w:pPr>
            <w:r w:rsidRPr="009C2DE5">
              <w:rPr>
                <w:rFonts w:ascii="Tahoma" w:hAnsi="Tahoma" w:cs="Tahoma"/>
                <w:b/>
                <w:bCs/>
                <w:color w:val="004990"/>
                <w:sz w:val="20"/>
                <w:szCs w:val="20"/>
                <w:lang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66B3C2E" w14:textId="77777777" w:rsidR="006569CC" w:rsidRPr="009C2DE5" w:rsidRDefault="006569CC" w:rsidP="00E5699E">
            <w:pPr>
              <w:jc w:val="center"/>
              <w:rPr>
                <w:rFonts w:ascii="Tahoma" w:hAnsi="Tahoma" w:cs="Tahoma"/>
                <w:b/>
                <w:bCs/>
                <w:color w:val="004990"/>
                <w:sz w:val="20"/>
                <w:szCs w:val="20"/>
                <w:lang w:eastAsia="es-BO"/>
              </w:rPr>
            </w:pPr>
            <w:r w:rsidRPr="009C2DE5">
              <w:rPr>
                <w:rFonts w:ascii="Tahoma" w:hAnsi="Tahoma" w:cs="Tahoma"/>
                <w:b/>
                <w:bCs/>
                <w:color w:val="004990"/>
                <w:sz w:val="20"/>
                <w:szCs w:val="20"/>
                <w:lang w:eastAsia="es-BO"/>
              </w:rPr>
              <w:t>100%</w:t>
            </w:r>
          </w:p>
        </w:tc>
      </w:tr>
    </w:tbl>
    <w:p w14:paraId="0864DBE2" w14:textId="77777777" w:rsidR="006569CC" w:rsidRPr="009C2DE5" w:rsidRDefault="006569CC" w:rsidP="006569CC">
      <w:pPr>
        <w:jc w:val="both"/>
        <w:rPr>
          <w:rFonts w:ascii="Tahoma" w:hAnsi="Tahoma" w:cs="Tahoma"/>
          <w:i/>
          <w:color w:val="004990"/>
          <w:sz w:val="18"/>
          <w:szCs w:val="18"/>
          <w:lang w:val="es-ES_tradnl"/>
        </w:rPr>
      </w:pPr>
    </w:p>
    <w:p w14:paraId="170FA898" w14:textId="65D6152A" w:rsidR="006569CC" w:rsidRPr="002A11ED" w:rsidRDefault="006569CC" w:rsidP="002A11ED">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lastRenderedPageBreak/>
        <w:t xml:space="preserve">La nota mínima 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29CAE0EA" w14:textId="22FA2344" w:rsidR="00344ED3" w:rsidRDefault="00344ED3" w:rsidP="002A11ED">
      <w:pPr>
        <w:rPr>
          <w:rFonts w:cs="Tahoma"/>
          <w:color w:val="004990"/>
          <w:sz w:val="28"/>
          <w:szCs w:val="28"/>
        </w:rPr>
      </w:pPr>
    </w:p>
    <w:p w14:paraId="4AF6D4A3" w14:textId="77777777" w:rsidR="00735145" w:rsidRPr="00622E62" w:rsidRDefault="00735145" w:rsidP="00622E62">
      <w:pPr>
        <w:pStyle w:val="Ttulo1"/>
        <w:numPr>
          <w:ilvl w:val="0"/>
          <w:numId w:val="0"/>
        </w:numPr>
        <w:ind w:left="360"/>
        <w:jc w:val="center"/>
        <w:rPr>
          <w:rFonts w:cs="Tahoma"/>
          <w:color w:val="004990"/>
          <w:sz w:val="28"/>
          <w:szCs w:val="28"/>
        </w:rPr>
      </w:pPr>
      <w:bookmarkStart w:id="13" w:name="_Toc437850702"/>
      <w:r w:rsidRPr="00622E62">
        <w:rPr>
          <w:rFonts w:cs="Tahoma"/>
          <w:color w:val="004990"/>
          <w:sz w:val="28"/>
          <w:szCs w:val="28"/>
        </w:rPr>
        <w:t>PARTE III</w:t>
      </w:r>
      <w:bookmarkEnd w:id="13"/>
    </w:p>
    <w:p w14:paraId="7A484954" w14:textId="77777777" w:rsidR="00735145" w:rsidRPr="002275B2" w:rsidRDefault="00735145" w:rsidP="00735145">
      <w:pPr>
        <w:rPr>
          <w:sz w:val="28"/>
          <w:szCs w:val="28"/>
          <w:lang w:val="es-MX"/>
        </w:rPr>
      </w:pPr>
    </w:p>
    <w:p w14:paraId="42320CBC"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151F4D75" w14:textId="77777777" w:rsidR="00735145" w:rsidRDefault="00735145" w:rsidP="00735145">
      <w:pPr>
        <w:rPr>
          <w:rFonts w:ascii="Arial" w:hAnsi="Arial" w:cs="Arial"/>
          <w:i/>
          <w:szCs w:val="20"/>
        </w:rPr>
      </w:pPr>
    </w:p>
    <w:p w14:paraId="6CEB4E14" w14:textId="77777777" w:rsidR="00735145" w:rsidRDefault="00735145" w:rsidP="00735145">
      <w:pPr>
        <w:rPr>
          <w:rFonts w:ascii="Arial" w:hAnsi="Arial" w:cs="Arial"/>
          <w:i/>
          <w:szCs w:val="20"/>
        </w:rPr>
      </w:pPr>
    </w:p>
    <w:p w14:paraId="1A1F4789" w14:textId="77777777" w:rsidR="00735145" w:rsidRDefault="00735145" w:rsidP="00735145">
      <w:pPr>
        <w:rPr>
          <w:rFonts w:ascii="Arial" w:hAnsi="Arial" w:cs="Arial"/>
          <w:i/>
          <w:szCs w:val="20"/>
        </w:rPr>
      </w:pPr>
    </w:p>
    <w:p w14:paraId="6CBC334F" w14:textId="614E60C6" w:rsidR="008064E8" w:rsidRPr="00ED30FD" w:rsidRDefault="00735145" w:rsidP="008064E8">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w:t>
      </w:r>
      <w:r w:rsidR="009A4812">
        <w:rPr>
          <w:rFonts w:ascii="Tahoma" w:hAnsi="Tahoma" w:cs="Tahoma"/>
          <w:color w:val="004990"/>
          <w:sz w:val="22"/>
          <w:szCs w:val="22"/>
        </w:rPr>
        <w:t xml:space="preserve"> </w:t>
      </w:r>
      <w:r w:rsidR="008064E8" w:rsidRPr="00ED30FD">
        <w:rPr>
          <w:rFonts w:ascii="Tahoma" w:hAnsi="Tahoma" w:cs="Tahoma"/>
          <w:color w:val="004990"/>
          <w:sz w:val="22"/>
          <w:szCs w:val="22"/>
        </w:rPr>
        <w:t>Declaración de Integridad del Personal de la Empresa proponente</w:t>
      </w:r>
    </w:p>
    <w:p w14:paraId="719CA210" w14:textId="22C604C0" w:rsidR="001C1118" w:rsidRPr="009A4812" w:rsidRDefault="008064E8">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1C1118" w:rsidRPr="00737F08" w14:paraId="31DEAF52" w14:textId="77777777" w:rsidTr="009968D0">
        <w:trPr>
          <w:trHeight w:val="617"/>
        </w:trPr>
        <w:tc>
          <w:tcPr>
            <w:tcW w:w="2410" w:type="dxa"/>
            <w:shd w:val="clear" w:color="auto" w:fill="004990"/>
            <w:vAlign w:val="center"/>
          </w:tcPr>
          <w:p w14:paraId="3FE132CF" w14:textId="3349FE0E" w:rsidR="001C1118" w:rsidRPr="00F00433" w:rsidRDefault="001C1118" w:rsidP="009968D0">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r w:rsidR="009A4812">
              <w:rPr>
                <w:rFonts w:ascii="Tahoma" w:hAnsi="Tahoma" w:cs="Tahoma"/>
                <w:b/>
                <w:color w:val="FFFFFF"/>
                <w:sz w:val="28"/>
                <w:szCs w:val="28"/>
                <w:lang w:val="pt-BR"/>
              </w:rPr>
              <w:t>1</w:t>
            </w:r>
          </w:p>
        </w:tc>
        <w:tc>
          <w:tcPr>
            <w:tcW w:w="6591" w:type="dxa"/>
            <w:vAlign w:val="center"/>
          </w:tcPr>
          <w:p w14:paraId="3D66F556" w14:textId="77777777" w:rsidR="001C1118" w:rsidRPr="002412B6" w:rsidRDefault="001C1118" w:rsidP="009968D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205DC81" w14:textId="77777777" w:rsidR="00735145" w:rsidRDefault="00735145" w:rsidP="00735145">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35145" w:rsidRPr="00016E7F" w14:paraId="1BAD21D2" w14:textId="77777777" w:rsidTr="00BF0F96">
        <w:trPr>
          <w:trHeight w:val="261"/>
        </w:trPr>
        <w:tc>
          <w:tcPr>
            <w:tcW w:w="2691" w:type="dxa"/>
            <w:tcBorders>
              <w:top w:val="nil"/>
              <w:left w:val="nil"/>
              <w:bottom w:val="nil"/>
              <w:right w:val="nil"/>
            </w:tcBorders>
            <w:tcMar>
              <w:left w:w="0" w:type="dxa"/>
              <w:right w:w="0" w:type="dxa"/>
            </w:tcMar>
            <w:vAlign w:val="center"/>
          </w:tcPr>
          <w:p w14:paraId="73374D45"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2B9C47CE"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57B6781"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A3E8626" w14:textId="77777777" w:rsidR="00735145" w:rsidRPr="002A739A" w:rsidRDefault="00735145" w:rsidP="00BF0F96">
            <w:pPr>
              <w:rPr>
                <w:rFonts w:ascii="Tahoma" w:hAnsi="Tahoma" w:cs="Tahoma"/>
                <w:color w:val="365F91"/>
                <w:sz w:val="22"/>
                <w:szCs w:val="22"/>
              </w:rPr>
            </w:pPr>
          </w:p>
        </w:tc>
      </w:tr>
      <w:tr w:rsidR="00735145" w:rsidRPr="00016E7F" w14:paraId="572E6282" w14:textId="77777777" w:rsidTr="00BF0F96">
        <w:trPr>
          <w:trHeight w:val="246"/>
        </w:trPr>
        <w:tc>
          <w:tcPr>
            <w:tcW w:w="2691" w:type="dxa"/>
            <w:tcBorders>
              <w:top w:val="nil"/>
              <w:left w:val="nil"/>
              <w:bottom w:val="nil"/>
              <w:right w:val="nil"/>
            </w:tcBorders>
            <w:tcMar>
              <w:left w:w="0" w:type="dxa"/>
              <w:right w:w="0" w:type="dxa"/>
            </w:tcMar>
            <w:vAlign w:val="center"/>
          </w:tcPr>
          <w:p w14:paraId="5BF729BD"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34091732"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BCBA357"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E463A11" w14:textId="77777777" w:rsidR="00735145" w:rsidRPr="002A739A" w:rsidRDefault="00735145" w:rsidP="00BF0F96">
            <w:pPr>
              <w:rPr>
                <w:rFonts w:ascii="Tahoma" w:hAnsi="Tahoma" w:cs="Tahoma"/>
                <w:color w:val="365F91"/>
                <w:sz w:val="22"/>
                <w:szCs w:val="22"/>
              </w:rPr>
            </w:pPr>
          </w:p>
        </w:tc>
      </w:tr>
      <w:tr w:rsidR="00735145" w:rsidRPr="00016E7F" w14:paraId="1F96FE90" w14:textId="77777777" w:rsidTr="00BF0F96">
        <w:trPr>
          <w:trHeight w:val="261"/>
        </w:trPr>
        <w:tc>
          <w:tcPr>
            <w:tcW w:w="2691" w:type="dxa"/>
            <w:tcBorders>
              <w:top w:val="nil"/>
              <w:left w:val="nil"/>
              <w:bottom w:val="nil"/>
              <w:right w:val="nil"/>
            </w:tcBorders>
            <w:tcMar>
              <w:left w:w="0" w:type="dxa"/>
              <w:right w:w="0" w:type="dxa"/>
            </w:tcMar>
            <w:vAlign w:val="center"/>
          </w:tcPr>
          <w:p w14:paraId="2986083E"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15F70566"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096C97C"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3BC730F" w14:textId="77777777" w:rsidR="00735145" w:rsidRPr="002A739A" w:rsidRDefault="00735145" w:rsidP="00BF0F96">
            <w:pPr>
              <w:rPr>
                <w:rFonts w:ascii="Tahoma" w:hAnsi="Tahoma" w:cs="Tahoma"/>
                <w:color w:val="365F91"/>
                <w:sz w:val="22"/>
                <w:szCs w:val="22"/>
              </w:rPr>
            </w:pPr>
            <w:r>
              <w:rPr>
                <w:rFonts w:ascii="Tahoma" w:hAnsi="Tahoma" w:cs="Tahoma"/>
                <w:color w:val="365F91"/>
                <w:sz w:val="22"/>
                <w:szCs w:val="22"/>
              </w:rPr>
              <w:t>……/201 .</w:t>
            </w:r>
          </w:p>
        </w:tc>
      </w:tr>
      <w:tr w:rsidR="00735145" w:rsidRPr="00016E7F" w14:paraId="499B32DD" w14:textId="77777777" w:rsidTr="00BF0F96">
        <w:trPr>
          <w:trHeight w:val="261"/>
        </w:trPr>
        <w:tc>
          <w:tcPr>
            <w:tcW w:w="2691" w:type="dxa"/>
            <w:tcBorders>
              <w:top w:val="nil"/>
              <w:left w:val="nil"/>
              <w:bottom w:val="nil"/>
              <w:right w:val="nil"/>
            </w:tcBorders>
            <w:tcMar>
              <w:left w:w="0" w:type="dxa"/>
              <w:right w:w="0" w:type="dxa"/>
            </w:tcMar>
            <w:vAlign w:val="center"/>
          </w:tcPr>
          <w:p w14:paraId="7EB09461"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573944AC"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B0C6901"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6252222" w14:textId="77777777" w:rsidR="00735145" w:rsidRPr="002A739A" w:rsidRDefault="00735145" w:rsidP="00BF0F96">
            <w:pPr>
              <w:rPr>
                <w:rFonts w:ascii="Tahoma" w:hAnsi="Tahoma" w:cs="Tahoma"/>
                <w:color w:val="365F91"/>
                <w:sz w:val="22"/>
                <w:szCs w:val="22"/>
              </w:rPr>
            </w:pPr>
          </w:p>
        </w:tc>
      </w:tr>
    </w:tbl>
    <w:p w14:paraId="61FB312F" w14:textId="77777777" w:rsidR="00735145" w:rsidRPr="00016E7F" w:rsidRDefault="00735145" w:rsidP="00735145">
      <w:pPr>
        <w:jc w:val="both"/>
        <w:rPr>
          <w:rFonts w:ascii="Tahoma" w:hAnsi="Tahoma" w:cs="Tahoma"/>
          <w:color w:val="365F91"/>
          <w:lang w:val="es-ES_tradnl"/>
        </w:rPr>
      </w:pPr>
    </w:p>
    <w:p w14:paraId="7C9ABD4D" w14:textId="77777777" w:rsidR="00735145" w:rsidRDefault="00735145" w:rsidP="00735145">
      <w:pPr>
        <w:jc w:val="both"/>
        <w:rPr>
          <w:rFonts w:ascii="Tahoma" w:hAnsi="Tahoma" w:cs="Tahoma"/>
          <w:color w:val="365F91"/>
          <w:lang w:val="es-ES_tradnl"/>
        </w:rPr>
      </w:pPr>
    </w:p>
    <w:p w14:paraId="575D1C05"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2A08DF22" w14:textId="77777777" w:rsidR="00735145" w:rsidRPr="002A739A" w:rsidRDefault="00735145" w:rsidP="00735145">
      <w:pPr>
        <w:jc w:val="both"/>
        <w:rPr>
          <w:rFonts w:ascii="Tahoma" w:hAnsi="Tahoma" w:cs="Tahoma"/>
          <w:color w:val="365F91"/>
          <w:sz w:val="22"/>
          <w:szCs w:val="22"/>
          <w:lang w:val="es-ES_tradnl"/>
        </w:rPr>
      </w:pPr>
    </w:p>
    <w:p w14:paraId="3164E3BC" w14:textId="77777777" w:rsidR="00735145" w:rsidRPr="002A739A" w:rsidRDefault="00735145" w:rsidP="00735145">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681689C" w14:textId="77777777" w:rsidR="00735145" w:rsidRPr="002A739A" w:rsidRDefault="00735145" w:rsidP="00735145">
      <w:pPr>
        <w:jc w:val="both"/>
        <w:rPr>
          <w:rFonts w:ascii="Tahoma" w:hAnsi="Tahoma" w:cs="Tahoma"/>
          <w:color w:val="365F91"/>
          <w:sz w:val="22"/>
          <w:szCs w:val="22"/>
          <w:lang w:val="es-ES_tradnl"/>
        </w:rPr>
      </w:pPr>
    </w:p>
    <w:p w14:paraId="2D96DCD3" w14:textId="77777777" w:rsidR="00735145" w:rsidRPr="002A739A" w:rsidRDefault="00735145" w:rsidP="00735145">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0FA24E51" w14:textId="77777777" w:rsidR="00735145" w:rsidRPr="002A739A" w:rsidRDefault="00735145" w:rsidP="00735145">
      <w:pPr>
        <w:suppressAutoHyphens/>
        <w:jc w:val="both"/>
        <w:rPr>
          <w:rFonts w:ascii="Tahoma" w:hAnsi="Tahoma" w:cs="Tahoma"/>
          <w:color w:val="365F91"/>
          <w:sz w:val="22"/>
          <w:szCs w:val="22"/>
          <w:lang w:val="es-ES_tradnl"/>
        </w:rPr>
      </w:pPr>
    </w:p>
    <w:p w14:paraId="60A32DB9"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6F1E0A2A"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6E78E60A"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Declaramos la veracidad de toda la información proporcionada y autorizamos mediante la presente, para que en caso </w:t>
      </w:r>
      <w:r w:rsidRPr="002A739A">
        <w:rPr>
          <w:rFonts w:ascii="Tahoma" w:hAnsi="Tahoma" w:cs="Tahoma"/>
          <w:color w:val="365F91"/>
          <w:sz w:val="22"/>
          <w:szCs w:val="22"/>
          <w:lang w:val="es-ES_tradnl"/>
        </w:rPr>
        <w:lastRenderedPageBreak/>
        <w:t>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F1E0658"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2DE6296C"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71CFEAB3" w14:textId="77777777" w:rsidR="00735145" w:rsidRPr="002A739A" w:rsidRDefault="00735145" w:rsidP="00735145">
      <w:pPr>
        <w:jc w:val="both"/>
        <w:rPr>
          <w:rFonts w:ascii="Tahoma" w:hAnsi="Tahoma" w:cs="Tahoma"/>
          <w:color w:val="365F91"/>
          <w:sz w:val="22"/>
          <w:szCs w:val="22"/>
          <w:lang w:val="es-ES_tradnl"/>
        </w:rPr>
      </w:pPr>
    </w:p>
    <w:p w14:paraId="506BC665" w14:textId="77777777" w:rsidR="00735145" w:rsidRPr="002A739A" w:rsidRDefault="00735145" w:rsidP="00735145">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51A6E3C9" w14:textId="77777777" w:rsidR="00735145" w:rsidRPr="002A739A" w:rsidRDefault="00735145" w:rsidP="00735145">
      <w:pPr>
        <w:jc w:val="both"/>
        <w:rPr>
          <w:rFonts w:ascii="Tahoma" w:hAnsi="Tahoma" w:cs="Tahoma"/>
          <w:color w:val="365F91"/>
          <w:sz w:val="22"/>
          <w:szCs w:val="22"/>
          <w:lang w:val="es-ES_tradnl"/>
        </w:rPr>
      </w:pPr>
    </w:p>
    <w:p w14:paraId="0A7D80B9" w14:textId="77777777"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BBFDF80"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5AEDDE02" w14:textId="77777777" w:rsidR="00735145"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Nos comprometemos a denunciar por escrito, ante la Máxima Autoridad Ejecutiva de Entel S.A. cualquier tipo de presión, o intento de extorsión de parte de los funcionarios de </w:t>
      </w:r>
      <w:r w:rsidRPr="002A739A">
        <w:rPr>
          <w:rFonts w:ascii="Tahoma" w:hAnsi="Tahoma" w:cs="Tahoma"/>
          <w:color w:val="365F91"/>
          <w:sz w:val="22"/>
          <w:szCs w:val="22"/>
          <w:lang w:val="es-ES_tradnl"/>
        </w:rPr>
        <w:lastRenderedPageBreak/>
        <w:t>la Empresa convocante, de otras empresas o terceros ajenos a la institución, para que se asuman las acciones legales y administrativas correspondientes.</w:t>
      </w:r>
    </w:p>
    <w:p w14:paraId="726AC884" w14:textId="77777777" w:rsidR="00735145" w:rsidRPr="002A739A" w:rsidRDefault="00735145" w:rsidP="00735145">
      <w:pPr>
        <w:ind w:left="709"/>
        <w:jc w:val="both"/>
        <w:rPr>
          <w:rFonts w:ascii="Tahoma" w:hAnsi="Tahoma" w:cs="Tahoma"/>
          <w:color w:val="365F91"/>
          <w:sz w:val="22"/>
          <w:szCs w:val="22"/>
          <w:lang w:val="es-ES_tradnl"/>
        </w:rPr>
      </w:pPr>
    </w:p>
    <w:p w14:paraId="059B6F56" w14:textId="77777777"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70AE1A0"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377E977C" w14:textId="77777777" w:rsidR="00735145" w:rsidRPr="002A739A" w:rsidRDefault="00735145" w:rsidP="00735145">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E863A28"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4E71B64B"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7B6B4A10" w14:textId="77777777" w:rsidR="00735145" w:rsidRPr="002A739A" w:rsidRDefault="00735145" w:rsidP="00735145">
      <w:pPr>
        <w:jc w:val="center"/>
        <w:rPr>
          <w:rFonts w:ascii="Tahoma" w:hAnsi="Tahoma" w:cs="Tahoma"/>
          <w:b/>
          <w:color w:val="365F91"/>
          <w:sz w:val="22"/>
          <w:szCs w:val="22"/>
          <w:lang w:val="es-ES_tradnl"/>
        </w:rPr>
      </w:pPr>
    </w:p>
    <w:p w14:paraId="5E053A74"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9A04AB0"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655DED8B"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F6EE2C2"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BFE1095" w14:textId="77777777" w:rsidR="00735145" w:rsidRPr="002A739A" w:rsidRDefault="00735145" w:rsidP="00735145">
      <w:pPr>
        <w:jc w:val="both"/>
        <w:rPr>
          <w:rFonts w:ascii="Tahoma" w:hAnsi="Tahoma" w:cs="Tahoma"/>
          <w:color w:val="365F91"/>
          <w:sz w:val="22"/>
          <w:szCs w:val="22"/>
          <w:lang w:val="es-ES_tradnl"/>
        </w:rPr>
      </w:pPr>
    </w:p>
    <w:p w14:paraId="1CCEF162" w14:textId="77777777" w:rsidR="00735145" w:rsidRPr="002A739A" w:rsidRDefault="00735145" w:rsidP="00735145">
      <w:pPr>
        <w:jc w:val="both"/>
        <w:rPr>
          <w:rFonts w:ascii="Tahoma" w:hAnsi="Tahoma" w:cs="Tahoma"/>
          <w:color w:val="365F91"/>
          <w:sz w:val="22"/>
          <w:szCs w:val="22"/>
          <w:lang w:val="es-ES_tradnl"/>
        </w:rPr>
      </w:pPr>
    </w:p>
    <w:p w14:paraId="4A0EFA7E"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3BAC8EF6" w14:textId="77777777" w:rsidR="00735145" w:rsidRPr="002A739A" w:rsidRDefault="00735145" w:rsidP="00735145">
      <w:pPr>
        <w:jc w:val="center"/>
        <w:rPr>
          <w:rFonts w:ascii="Tahoma" w:hAnsi="Tahoma" w:cs="Tahoma"/>
          <w:b/>
          <w:color w:val="365F91"/>
          <w:sz w:val="22"/>
          <w:szCs w:val="22"/>
          <w:lang w:val="es-ES_tradnl"/>
        </w:rPr>
      </w:pPr>
    </w:p>
    <w:p w14:paraId="65F54F61" w14:textId="77777777" w:rsidR="00735145" w:rsidRPr="002A739A" w:rsidRDefault="00735145" w:rsidP="00735145">
      <w:pPr>
        <w:jc w:val="center"/>
        <w:rPr>
          <w:rFonts w:ascii="Tahoma" w:hAnsi="Tahoma" w:cs="Tahoma"/>
          <w:b/>
          <w:color w:val="365F91"/>
          <w:sz w:val="22"/>
          <w:szCs w:val="22"/>
          <w:lang w:val="es-ES_tradnl"/>
        </w:rPr>
      </w:pPr>
    </w:p>
    <w:p w14:paraId="0EF3182E"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1EF34B52"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769D3B83"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9010FAC"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8C2EF5D" w14:textId="77777777" w:rsidR="00735145" w:rsidRPr="002A739A" w:rsidRDefault="00735145" w:rsidP="00735145">
      <w:pPr>
        <w:jc w:val="both"/>
        <w:rPr>
          <w:rFonts w:ascii="Tahoma" w:hAnsi="Tahoma" w:cs="Tahoma"/>
          <w:color w:val="365F91"/>
          <w:sz w:val="22"/>
          <w:szCs w:val="22"/>
          <w:lang w:val="es-ES_tradnl"/>
        </w:rPr>
      </w:pPr>
    </w:p>
    <w:p w14:paraId="396566E7" w14:textId="77777777" w:rsidR="00735145" w:rsidRPr="002A739A" w:rsidRDefault="00735145" w:rsidP="00735145">
      <w:pPr>
        <w:jc w:val="both"/>
        <w:rPr>
          <w:rFonts w:ascii="Tahoma" w:hAnsi="Tahoma" w:cs="Tahoma"/>
          <w:color w:val="365F91"/>
          <w:sz w:val="22"/>
          <w:szCs w:val="22"/>
          <w:lang w:val="es-ES_tradnl"/>
        </w:rPr>
      </w:pPr>
    </w:p>
    <w:p w14:paraId="02297487" w14:textId="77777777" w:rsidR="00735145" w:rsidRPr="002A739A" w:rsidRDefault="00735145" w:rsidP="00735145">
      <w:pPr>
        <w:jc w:val="both"/>
        <w:rPr>
          <w:rFonts w:ascii="Tahoma" w:hAnsi="Tahoma" w:cs="Tahoma"/>
          <w:color w:val="365F91"/>
          <w:sz w:val="22"/>
          <w:szCs w:val="22"/>
          <w:lang w:val="es-ES_tradnl"/>
        </w:rPr>
      </w:pPr>
    </w:p>
    <w:p w14:paraId="0B6812E6"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32A9A958"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31D270BF"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13C2D88"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CABB04F" w14:textId="77777777" w:rsidR="00735145" w:rsidRPr="002A739A" w:rsidRDefault="00735145" w:rsidP="00735145">
      <w:pPr>
        <w:jc w:val="both"/>
        <w:rPr>
          <w:rFonts w:ascii="Tahoma" w:hAnsi="Tahoma" w:cs="Tahoma"/>
          <w:color w:val="365F91"/>
          <w:sz w:val="22"/>
          <w:szCs w:val="22"/>
          <w:lang w:val="es-ES_tradnl"/>
        </w:rPr>
      </w:pPr>
    </w:p>
    <w:p w14:paraId="5197862A" w14:textId="77777777" w:rsidR="00735145" w:rsidRPr="002A739A" w:rsidRDefault="00735145" w:rsidP="00735145">
      <w:pPr>
        <w:jc w:val="both"/>
        <w:rPr>
          <w:rFonts w:ascii="Tahoma" w:hAnsi="Tahoma" w:cs="Tahoma"/>
          <w:color w:val="365F91"/>
          <w:sz w:val="22"/>
          <w:szCs w:val="22"/>
          <w:lang w:val="es-ES_tradnl"/>
        </w:rPr>
      </w:pPr>
    </w:p>
    <w:p w14:paraId="3D02CD54" w14:textId="77777777" w:rsidR="00735145"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sectPr w:rsidR="00735145" w:rsidSect="00C53317">
      <w:headerReference w:type="default" r:id="rId17"/>
      <w:footerReference w:type="default" r:id="rId18"/>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6A25E" w14:textId="77777777" w:rsidR="005B492A" w:rsidRDefault="005B492A">
      <w:r>
        <w:separator/>
      </w:r>
    </w:p>
  </w:endnote>
  <w:endnote w:type="continuationSeparator" w:id="0">
    <w:p w14:paraId="34198BE5" w14:textId="77777777" w:rsidR="005B492A" w:rsidRDefault="005B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41D860BD" w14:textId="5F65A0B5" w:rsidR="00120DA9" w:rsidRDefault="00120DA9">
        <w:pPr>
          <w:pStyle w:val="Piedepgina"/>
          <w:jc w:val="center"/>
        </w:pPr>
        <w:r>
          <w:fldChar w:fldCharType="begin"/>
        </w:r>
        <w:r>
          <w:instrText>PAGE   \* MERGEFORMAT</w:instrText>
        </w:r>
        <w:r>
          <w:fldChar w:fldCharType="separate"/>
        </w:r>
        <w:r w:rsidR="00DE2DA1">
          <w:rPr>
            <w:noProof/>
          </w:rPr>
          <w:t>2</w:t>
        </w:r>
        <w:r>
          <w:rPr>
            <w:noProof/>
          </w:rPr>
          <w:fldChar w:fldCharType="end"/>
        </w:r>
      </w:p>
    </w:sdtContent>
  </w:sdt>
  <w:p w14:paraId="250401F0" w14:textId="77777777" w:rsidR="00120DA9" w:rsidRDefault="00120D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54FD2" w14:textId="77777777" w:rsidR="005B492A" w:rsidRDefault="005B492A">
      <w:r>
        <w:separator/>
      </w:r>
    </w:p>
  </w:footnote>
  <w:footnote w:type="continuationSeparator" w:id="0">
    <w:p w14:paraId="1814DE1F" w14:textId="77777777" w:rsidR="005B492A" w:rsidRDefault="005B49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0E6E5" w14:textId="23A10A6F" w:rsidR="00120DA9" w:rsidRPr="00AA7F47" w:rsidRDefault="00120DA9" w:rsidP="00C53317">
    <w:pPr>
      <w:pStyle w:val="Encabezado"/>
      <w:pBdr>
        <w:bottom w:val="single" w:sz="4" w:space="1" w:color="auto"/>
      </w:pBdr>
      <w:tabs>
        <w:tab w:val="clear" w:pos="8838"/>
      </w:tabs>
      <w:jc w:val="right"/>
      <w:rPr>
        <w:rFonts w:ascii="Tahoma" w:hAnsi="Tahoma" w:cs="Tahoma"/>
        <w:b/>
        <w:sz w:val="14"/>
        <w:szCs w:val="14"/>
      </w:rPr>
    </w:pPr>
    <w:r>
      <w:rPr>
        <w:noProof/>
        <w:lang w:eastAsia="es-BO"/>
      </w:rPr>
      <w:drawing>
        <wp:anchor distT="0" distB="0" distL="114300" distR="114300" simplePos="0" relativeHeight="251659264"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sz w:val="14"/>
        <w:szCs w:val="14"/>
      </w:rPr>
      <w:t xml:space="preserve">INVITACION </w:t>
    </w:r>
    <w:r w:rsidRPr="00AA7F47">
      <w:rPr>
        <w:rFonts w:ascii="Tahoma" w:hAnsi="Tahoma" w:cs="Tahoma"/>
        <w:b/>
        <w:color w:val="365F91"/>
        <w:sz w:val="14"/>
        <w:szCs w:val="14"/>
      </w:rPr>
      <w:t>DIRECTA</w:t>
    </w:r>
    <w:r>
      <w:rPr>
        <w:rFonts w:ascii="Tahoma" w:hAnsi="Tahoma" w:cs="Tahoma"/>
        <w:b/>
        <w:color w:val="365F91"/>
        <w:sz w:val="14"/>
        <w:szCs w:val="14"/>
      </w:rPr>
      <w:t xml:space="preserve"> ORDINARIA</w:t>
    </w:r>
    <w:r w:rsidRPr="00AA7F47">
      <w:rPr>
        <w:rFonts w:ascii="Tahoma" w:hAnsi="Tahoma" w:cs="Tahoma"/>
        <w:b/>
        <w:color w:val="365F91"/>
        <w:sz w:val="14"/>
        <w:szCs w:val="14"/>
      </w:rPr>
      <w:t xml:space="preserve">  N° 31/2016</w:t>
    </w:r>
  </w:p>
  <w:p w14:paraId="3672EB99" w14:textId="77777777" w:rsidR="00120DA9" w:rsidRPr="00AA7F47" w:rsidRDefault="00120DA9" w:rsidP="00D111C8">
    <w:pPr>
      <w:pStyle w:val="Encabezado"/>
      <w:pBdr>
        <w:bottom w:val="single" w:sz="4" w:space="1" w:color="auto"/>
      </w:pBdr>
      <w:jc w:val="right"/>
      <w:rPr>
        <w:rFonts w:ascii="Tahoma" w:hAnsi="Tahoma" w:cs="Tahoma"/>
        <w:b/>
        <w:color w:val="365F91"/>
        <w:sz w:val="14"/>
        <w:szCs w:val="14"/>
      </w:rPr>
    </w:pPr>
  </w:p>
  <w:p w14:paraId="61169297" w14:textId="3929C4C3" w:rsidR="00120DA9" w:rsidRPr="00AA7F47" w:rsidRDefault="00120DA9" w:rsidP="00D111C8">
    <w:pPr>
      <w:pStyle w:val="Encabezado"/>
      <w:pBdr>
        <w:bottom w:val="single" w:sz="4" w:space="1" w:color="auto"/>
      </w:pBdr>
      <w:jc w:val="right"/>
      <w:rPr>
        <w:rFonts w:ascii="Tahoma" w:hAnsi="Tahoma" w:cs="Tahoma"/>
        <w:b/>
        <w:color w:val="004990"/>
        <w:sz w:val="14"/>
        <w:szCs w:val="14"/>
      </w:rPr>
    </w:pPr>
    <w:r w:rsidRPr="00AA7F47">
      <w:rPr>
        <w:rFonts w:ascii="Tahoma" w:hAnsi="Tahoma" w:cs="Tahoma"/>
        <w:b/>
        <w:color w:val="365F91"/>
        <w:sz w:val="14"/>
        <w:szCs w:val="14"/>
      </w:rPr>
      <w:t>“SERVICIO DE CONSULTORIA  DE ADECUACIÓN EN LA GESTION DE INFORMACION  DE  SEGURIDAD DE LA INFORMACIÓN Y ETHICAL HACKING“</w:t>
    </w:r>
    <w:r w:rsidRPr="00AA7F47">
      <w:rPr>
        <w:rFonts w:ascii="Tahoma" w:hAnsi="Tahoma" w:cs="Tahoma"/>
        <w:b/>
        <w:color w:val="004990"/>
        <w:sz w:val="14"/>
        <w:szCs w:val="14"/>
      </w:rPr>
      <w:t xml:space="preserve"> </w:t>
    </w:r>
  </w:p>
  <w:p w14:paraId="3A029BEC" w14:textId="77777777" w:rsidR="00120DA9" w:rsidRDefault="00120DA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30F"/>
    <w:multiLevelType w:val="multilevel"/>
    <w:tmpl w:val="0AFA7DBA"/>
    <w:lvl w:ilvl="0">
      <w:start w:val="6"/>
      <w:numFmt w:val="decimal"/>
      <w:lvlText w:val="%1"/>
      <w:lvlJc w:val="left"/>
      <w:pPr>
        <w:ind w:left="375" w:hanging="375"/>
      </w:pPr>
      <w:rPr>
        <w:rFonts w:hint="default"/>
        <w:b/>
        <w:u w:val="single"/>
      </w:rPr>
    </w:lvl>
    <w:lvl w:ilvl="1">
      <w:start w:val="2"/>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1">
    <w:nsid w:val="025D6BDD"/>
    <w:multiLevelType w:val="multilevel"/>
    <w:tmpl w:val="AE8A8D20"/>
    <w:lvl w:ilvl="0">
      <w:start w:val="1"/>
      <w:numFmt w:val="decimal"/>
      <w:lvlText w:val="%1."/>
      <w:lvlJc w:val="left"/>
      <w:pPr>
        <w:ind w:left="36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C92E9E"/>
    <w:multiLevelType w:val="hybridMultilevel"/>
    <w:tmpl w:val="16CE40DA"/>
    <w:lvl w:ilvl="0" w:tplc="3350E362">
      <w:start w:val="1"/>
      <w:numFmt w:val="lowerLetter"/>
      <w:lvlText w:val="%1."/>
      <w:lvlJc w:val="left"/>
      <w:pPr>
        <w:tabs>
          <w:tab w:val="num" w:pos="720"/>
        </w:tabs>
        <w:ind w:left="720" w:hanging="360"/>
      </w:pPr>
      <w:rPr>
        <w:rFonts w:cs="Times New Roman" w:hint="default"/>
      </w:rPr>
    </w:lvl>
    <w:lvl w:ilvl="1" w:tplc="E4F89272">
      <w:start w:val="3"/>
      <w:numFmt w:val="decimal"/>
      <w:lvlText w:val="%2"/>
      <w:lvlJc w:val="left"/>
      <w:pPr>
        <w:tabs>
          <w:tab w:val="num" w:pos="284"/>
        </w:tabs>
        <w:ind w:left="284" w:hanging="284"/>
      </w:pPr>
      <w:rPr>
        <w:rFonts w:cs="Times New Roman" w:hint="default"/>
        <w:sz w:val="24"/>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5B6FC1"/>
    <w:multiLevelType w:val="multilevel"/>
    <w:tmpl w:val="1F381538"/>
    <w:lvl w:ilvl="0">
      <w:start w:val="6"/>
      <w:numFmt w:val="decimal"/>
      <w:lvlText w:val="%1"/>
      <w:lvlJc w:val="left"/>
      <w:pPr>
        <w:ind w:left="375" w:hanging="375"/>
      </w:pPr>
      <w:rPr>
        <w:rFonts w:hint="default"/>
        <w:b/>
        <w:u w:val="single"/>
      </w:rPr>
    </w:lvl>
    <w:lvl w:ilvl="1">
      <w:start w:val="2"/>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11A1A96"/>
    <w:multiLevelType w:val="hybridMultilevel"/>
    <w:tmpl w:val="4E825CF2"/>
    <w:lvl w:ilvl="0" w:tplc="BED23652">
      <w:start w:val="1"/>
      <w:numFmt w:val="upp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2AE23F6"/>
    <w:multiLevelType w:val="hybridMultilevel"/>
    <w:tmpl w:val="7EC606E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28F20237"/>
    <w:multiLevelType w:val="hybridMultilevel"/>
    <w:tmpl w:val="4D8C8494"/>
    <w:lvl w:ilvl="0" w:tplc="400A0003">
      <w:start w:val="1"/>
      <w:numFmt w:val="bullet"/>
      <w:lvlText w:val="o"/>
      <w:lvlJc w:val="left"/>
      <w:pPr>
        <w:ind w:left="2988" w:hanging="360"/>
      </w:pPr>
      <w:rPr>
        <w:rFonts w:ascii="Courier New" w:hAnsi="Courier New" w:cs="Courier New" w:hint="default"/>
      </w:rPr>
    </w:lvl>
    <w:lvl w:ilvl="1" w:tplc="400A0003" w:tentative="1">
      <w:start w:val="1"/>
      <w:numFmt w:val="bullet"/>
      <w:lvlText w:val="o"/>
      <w:lvlJc w:val="left"/>
      <w:pPr>
        <w:ind w:left="3708" w:hanging="360"/>
      </w:pPr>
      <w:rPr>
        <w:rFonts w:ascii="Courier New" w:hAnsi="Courier New" w:cs="Courier New" w:hint="default"/>
      </w:rPr>
    </w:lvl>
    <w:lvl w:ilvl="2" w:tplc="400A0005" w:tentative="1">
      <w:start w:val="1"/>
      <w:numFmt w:val="bullet"/>
      <w:lvlText w:val=""/>
      <w:lvlJc w:val="left"/>
      <w:pPr>
        <w:ind w:left="4428" w:hanging="360"/>
      </w:pPr>
      <w:rPr>
        <w:rFonts w:ascii="Wingdings" w:hAnsi="Wingdings" w:hint="default"/>
      </w:rPr>
    </w:lvl>
    <w:lvl w:ilvl="3" w:tplc="400A0001" w:tentative="1">
      <w:start w:val="1"/>
      <w:numFmt w:val="bullet"/>
      <w:lvlText w:val=""/>
      <w:lvlJc w:val="left"/>
      <w:pPr>
        <w:ind w:left="5148" w:hanging="360"/>
      </w:pPr>
      <w:rPr>
        <w:rFonts w:ascii="Symbol" w:hAnsi="Symbol" w:hint="default"/>
      </w:rPr>
    </w:lvl>
    <w:lvl w:ilvl="4" w:tplc="400A0003" w:tentative="1">
      <w:start w:val="1"/>
      <w:numFmt w:val="bullet"/>
      <w:lvlText w:val="o"/>
      <w:lvlJc w:val="left"/>
      <w:pPr>
        <w:ind w:left="5868" w:hanging="360"/>
      </w:pPr>
      <w:rPr>
        <w:rFonts w:ascii="Courier New" w:hAnsi="Courier New" w:cs="Courier New" w:hint="default"/>
      </w:rPr>
    </w:lvl>
    <w:lvl w:ilvl="5" w:tplc="400A0005" w:tentative="1">
      <w:start w:val="1"/>
      <w:numFmt w:val="bullet"/>
      <w:lvlText w:val=""/>
      <w:lvlJc w:val="left"/>
      <w:pPr>
        <w:ind w:left="6588" w:hanging="360"/>
      </w:pPr>
      <w:rPr>
        <w:rFonts w:ascii="Wingdings" w:hAnsi="Wingdings" w:hint="default"/>
      </w:rPr>
    </w:lvl>
    <w:lvl w:ilvl="6" w:tplc="400A0001" w:tentative="1">
      <w:start w:val="1"/>
      <w:numFmt w:val="bullet"/>
      <w:lvlText w:val=""/>
      <w:lvlJc w:val="left"/>
      <w:pPr>
        <w:ind w:left="7308" w:hanging="360"/>
      </w:pPr>
      <w:rPr>
        <w:rFonts w:ascii="Symbol" w:hAnsi="Symbol" w:hint="default"/>
      </w:rPr>
    </w:lvl>
    <w:lvl w:ilvl="7" w:tplc="400A0003" w:tentative="1">
      <w:start w:val="1"/>
      <w:numFmt w:val="bullet"/>
      <w:lvlText w:val="o"/>
      <w:lvlJc w:val="left"/>
      <w:pPr>
        <w:ind w:left="8028" w:hanging="360"/>
      </w:pPr>
      <w:rPr>
        <w:rFonts w:ascii="Courier New" w:hAnsi="Courier New" w:cs="Courier New" w:hint="default"/>
      </w:rPr>
    </w:lvl>
    <w:lvl w:ilvl="8" w:tplc="400A0005" w:tentative="1">
      <w:start w:val="1"/>
      <w:numFmt w:val="bullet"/>
      <w:lvlText w:val=""/>
      <w:lvlJc w:val="left"/>
      <w:pPr>
        <w:ind w:left="8748" w:hanging="360"/>
      </w:pPr>
      <w:rPr>
        <w:rFonts w:ascii="Wingdings" w:hAnsi="Wingdings" w:hint="default"/>
      </w:r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326C23E4"/>
    <w:multiLevelType w:val="multilevel"/>
    <w:tmpl w:val="4024F41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3B975EF"/>
    <w:multiLevelType w:val="multilevel"/>
    <w:tmpl w:val="645EE704"/>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4">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38A30FD0"/>
    <w:multiLevelType w:val="multilevel"/>
    <w:tmpl w:val="83364976"/>
    <w:lvl w:ilvl="0">
      <w:start w:val="1"/>
      <w:numFmt w:val="decimal"/>
      <w:lvlText w:val="%1."/>
      <w:lvlJc w:val="left"/>
      <w:pPr>
        <w:ind w:left="2062" w:hanging="360"/>
      </w:pPr>
    </w:lvl>
    <w:lvl w:ilvl="1">
      <w:start w:val="1"/>
      <w:numFmt w:val="lowerRoman"/>
      <w:lvlText w:val="%2."/>
      <w:lvlJc w:val="righ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6">
    <w:nsid w:val="3BC404BF"/>
    <w:multiLevelType w:val="multilevel"/>
    <w:tmpl w:val="94AE713A"/>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nsid w:val="3E686F33"/>
    <w:multiLevelType w:val="hybridMultilevel"/>
    <w:tmpl w:val="7CD0BC90"/>
    <w:lvl w:ilvl="0" w:tplc="729438EC">
      <w:numFmt w:val="bullet"/>
      <w:lvlText w:val="•"/>
      <w:lvlJc w:val="left"/>
      <w:pPr>
        <w:ind w:left="643" w:hanging="360"/>
      </w:pPr>
      <w:rPr>
        <w:rFonts w:ascii="Tahoma" w:eastAsia="Times New Roman" w:hAnsi="Tahoma" w:cs="Tahoma" w:hint="default"/>
      </w:rPr>
    </w:lvl>
    <w:lvl w:ilvl="1" w:tplc="400A0003">
      <w:start w:val="1"/>
      <w:numFmt w:val="bullet"/>
      <w:lvlText w:val="o"/>
      <w:lvlJc w:val="left"/>
      <w:pPr>
        <w:ind w:left="-775" w:hanging="360"/>
      </w:pPr>
      <w:rPr>
        <w:rFonts w:ascii="Courier New" w:hAnsi="Courier New" w:cs="Courier New" w:hint="default"/>
      </w:rPr>
    </w:lvl>
    <w:lvl w:ilvl="2" w:tplc="400A0005" w:tentative="1">
      <w:start w:val="1"/>
      <w:numFmt w:val="bullet"/>
      <w:lvlText w:val=""/>
      <w:lvlJc w:val="left"/>
      <w:pPr>
        <w:ind w:left="-55" w:hanging="360"/>
      </w:pPr>
      <w:rPr>
        <w:rFonts w:ascii="Wingdings" w:hAnsi="Wingdings" w:hint="default"/>
      </w:rPr>
    </w:lvl>
    <w:lvl w:ilvl="3" w:tplc="400A0001" w:tentative="1">
      <w:start w:val="1"/>
      <w:numFmt w:val="bullet"/>
      <w:lvlText w:val=""/>
      <w:lvlJc w:val="left"/>
      <w:pPr>
        <w:ind w:left="665" w:hanging="360"/>
      </w:pPr>
      <w:rPr>
        <w:rFonts w:ascii="Symbol" w:hAnsi="Symbol" w:hint="default"/>
      </w:rPr>
    </w:lvl>
    <w:lvl w:ilvl="4" w:tplc="400A0003" w:tentative="1">
      <w:start w:val="1"/>
      <w:numFmt w:val="bullet"/>
      <w:lvlText w:val="o"/>
      <w:lvlJc w:val="left"/>
      <w:pPr>
        <w:ind w:left="1385" w:hanging="360"/>
      </w:pPr>
      <w:rPr>
        <w:rFonts w:ascii="Courier New" w:hAnsi="Courier New" w:cs="Courier New" w:hint="default"/>
      </w:rPr>
    </w:lvl>
    <w:lvl w:ilvl="5" w:tplc="400A0005" w:tentative="1">
      <w:start w:val="1"/>
      <w:numFmt w:val="bullet"/>
      <w:lvlText w:val=""/>
      <w:lvlJc w:val="left"/>
      <w:pPr>
        <w:ind w:left="2105" w:hanging="360"/>
      </w:pPr>
      <w:rPr>
        <w:rFonts w:ascii="Wingdings" w:hAnsi="Wingdings" w:hint="default"/>
      </w:rPr>
    </w:lvl>
    <w:lvl w:ilvl="6" w:tplc="400A0001" w:tentative="1">
      <w:start w:val="1"/>
      <w:numFmt w:val="bullet"/>
      <w:lvlText w:val=""/>
      <w:lvlJc w:val="left"/>
      <w:pPr>
        <w:ind w:left="2825" w:hanging="360"/>
      </w:pPr>
      <w:rPr>
        <w:rFonts w:ascii="Symbol" w:hAnsi="Symbol" w:hint="default"/>
      </w:rPr>
    </w:lvl>
    <w:lvl w:ilvl="7" w:tplc="400A0003" w:tentative="1">
      <w:start w:val="1"/>
      <w:numFmt w:val="bullet"/>
      <w:lvlText w:val="o"/>
      <w:lvlJc w:val="left"/>
      <w:pPr>
        <w:ind w:left="3545" w:hanging="360"/>
      </w:pPr>
      <w:rPr>
        <w:rFonts w:ascii="Courier New" w:hAnsi="Courier New" w:cs="Courier New" w:hint="default"/>
      </w:rPr>
    </w:lvl>
    <w:lvl w:ilvl="8" w:tplc="400A0005" w:tentative="1">
      <w:start w:val="1"/>
      <w:numFmt w:val="bullet"/>
      <w:lvlText w:val=""/>
      <w:lvlJc w:val="left"/>
      <w:pPr>
        <w:ind w:left="4265" w:hanging="360"/>
      </w:pPr>
      <w:rPr>
        <w:rFonts w:ascii="Wingdings" w:hAnsi="Wingdings" w:hint="default"/>
      </w:rPr>
    </w:lvl>
  </w:abstractNum>
  <w:abstractNum w:abstractNumId="28">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0">
    <w:nsid w:val="4B2C28D9"/>
    <w:multiLevelType w:val="multilevel"/>
    <w:tmpl w:val="9C2CB1EA"/>
    <w:lvl w:ilvl="0">
      <w:start w:val="2"/>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1">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4">
    <w:nsid w:val="538841F3"/>
    <w:multiLevelType w:val="hybridMultilevel"/>
    <w:tmpl w:val="7C88DC00"/>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8">
    <w:nsid w:val="551F524C"/>
    <w:multiLevelType w:val="hybridMultilevel"/>
    <w:tmpl w:val="E59E999E"/>
    <w:lvl w:ilvl="0" w:tplc="400A0011">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0">
    <w:nsid w:val="5870195F"/>
    <w:multiLevelType w:val="singleLevel"/>
    <w:tmpl w:val="38C2B268"/>
    <w:lvl w:ilvl="0">
      <w:numFmt w:val="decimal"/>
      <w:pStyle w:val="Ttulo9"/>
      <w:lvlText w:val=""/>
      <w:lvlJc w:val="left"/>
    </w:lvl>
  </w:abstractNum>
  <w:abstractNum w:abstractNumId="41">
    <w:nsid w:val="5A151F9B"/>
    <w:multiLevelType w:val="multilevel"/>
    <w:tmpl w:val="6AB8987E"/>
    <w:lvl w:ilvl="0">
      <w:start w:val="7"/>
      <w:numFmt w:val="decimal"/>
      <w:lvlText w:val="%1."/>
      <w:lvlJc w:val="left"/>
      <w:pPr>
        <w:ind w:left="585" w:hanging="585"/>
      </w:pPr>
      <w:rPr>
        <w:rFonts w:hint="default"/>
      </w:rPr>
    </w:lvl>
    <w:lvl w:ilvl="1">
      <w:start w:val="1"/>
      <w:numFmt w:val="decimal"/>
      <w:lvlText w:val="%1.%2."/>
      <w:lvlJc w:val="left"/>
      <w:pPr>
        <w:ind w:left="1641" w:hanging="720"/>
      </w:pPr>
      <w:rPr>
        <w:rFonts w:hint="default"/>
      </w:rPr>
    </w:lvl>
    <w:lvl w:ilvl="2">
      <w:start w:val="6"/>
      <w:numFmt w:val="decimal"/>
      <w:lvlText w:val="%1.%2.%3."/>
      <w:lvlJc w:val="left"/>
      <w:pPr>
        <w:ind w:left="2562" w:hanging="720"/>
      </w:pPr>
      <w:rPr>
        <w:rFonts w:hint="default"/>
      </w:rPr>
    </w:lvl>
    <w:lvl w:ilvl="3">
      <w:start w:val="1"/>
      <w:numFmt w:val="decimal"/>
      <w:lvlText w:val="%1.%2.%3.%4."/>
      <w:lvlJc w:val="left"/>
      <w:pPr>
        <w:ind w:left="3843" w:hanging="1080"/>
      </w:pPr>
      <w:rPr>
        <w:rFonts w:hint="default"/>
      </w:rPr>
    </w:lvl>
    <w:lvl w:ilvl="4">
      <w:start w:val="1"/>
      <w:numFmt w:val="decimal"/>
      <w:lvlText w:val="%1.%2.%3.%4.%5."/>
      <w:lvlJc w:val="left"/>
      <w:pPr>
        <w:ind w:left="5124" w:hanging="144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7326" w:hanging="1800"/>
      </w:pPr>
      <w:rPr>
        <w:rFonts w:hint="default"/>
      </w:rPr>
    </w:lvl>
    <w:lvl w:ilvl="7">
      <w:start w:val="1"/>
      <w:numFmt w:val="decimal"/>
      <w:lvlText w:val="%1.%2.%3.%4.%5.%6.%7.%8."/>
      <w:lvlJc w:val="left"/>
      <w:pPr>
        <w:ind w:left="8607" w:hanging="2160"/>
      </w:pPr>
      <w:rPr>
        <w:rFonts w:hint="default"/>
      </w:rPr>
    </w:lvl>
    <w:lvl w:ilvl="8">
      <w:start w:val="1"/>
      <w:numFmt w:val="decimal"/>
      <w:lvlText w:val="%1.%2.%3.%4.%5.%6.%7.%8.%9."/>
      <w:lvlJc w:val="left"/>
      <w:pPr>
        <w:ind w:left="9528" w:hanging="2160"/>
      </w:pPr>
      <w:rPr>
        <w:rFonts w:hint="default"/>
      </w:rPr>
    </w:lvl>
  </w:abstractNum>
  <w:abstractNum w:abstractNumId="4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5CF90534"/>
    <w:multiLevelType w:val="multilevel"/>
    <w:tmpl w:val="0CC4F946"/>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sz w:val="22"/>
        <w:szCs w:val="22"/>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44">
    <w:nsid w:val="5D2C2ED2"/>
    <w:multiLevelType w:val="hybridMultilevel"/>
    <w:tmpl w:val="77F8D05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nsid w:val="6DEE1820"/>
    <w:multiLevelType w:val="hybridMultilevel"/>
    <w:tmpl w:val="DDC687F0"/>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6F7E78AC"/>
    <w:multiLevelType w:val="hybridMultilevel"/>
    <w:tmpl w:val="3C0620F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5">
    <w:nsid w:val="7ACB0830"/>
    <w:multiLevelType w:val="hybridMultilevel"/>
    <w:tmpl w:val="DEB08F1C"/>
    <w:lvl w:ilvl="0" w:tplc="400A0003">
      <w:start w:val="1"/>
      <w:numFmt w:val="bullet"/>
      <w:lvlText w:val="o"/>
      <w:lvlJc w:val="left"/>
      <w:pPr>
        <w:ind w:left="1776" w:hanging="360"/>
      </w:pPr>
      <w:rPr>
        <w:rFonts w:ascii="Courier New" w:hAnsi="Courier New" w:cs="Courier New"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6">
    <w:nsid w:val="7BE843FA"/>
    <w:multiLevelType w:val="multilevel"/>
    <w:tmpl w:val="049A0AD0"/>
    <w:lvl w:ilvl="0">
      <w:start w:val="1"/>
      <w:numFmt w:val="decimal"/>
      <w:lvlText w:val="%1."/>
      <w:lvlJc w:val="left"/>
      <w:pPr>
        <w:ind w:left="2062" w:hanging="360"/>
      </w:pPr>
    </w:lvl>
    <w:lvl w:ilvl="1">
      <w:start w:val="1"/>
      <w:numFmt w:val="lowerLetter"/>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5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23"/>
  </w:num>
  <w:num w:numId="3">
    <w:abstractNumId w:val="42"/>
  </w:num>
  <w:num w:numId="4">
    <w:abstractNumId w:val="40"/>
  </w:num>
  <w:num w:numId="5">
    <w:abstractNumId w:val="5"/>
  </w:num>
  <w:num w:numId="6">
    <w:abstractNumId w:val="11"/>
  </w:num>
  <w:num w:numId="7">
    <w:abstractNumId w:val="48"/>
  </w:num>
  <w:num w:numId="8">
    <w:abstractNumId w:val="9"/>
  </w:num>
  <w:num w:numId="9">
    <w:abstractNumId w:val="21"/>
  </w:num>
  <w:num w:numId="1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9"/>
  </w:num>
  <w:num w:numId="13">
    <w:abstractNumId w:val="4"/>
  </w:num>
  <w:num w:numId="14">
    <w:abstractNumId w:val="10"/>
  </w:num>
  <w:num w:numId="15">
    <w:abstractNumId w:val="39"/>
  </w:num>
  <w:num w:numId="16">
    <w:abstractNumId w:val="44"/>
  </w:num>
  <w:num w:numId="17">
    <w:abstractNumId w:val="47"/>
  </w:num>
  <w:num w:numId="18">
    <w:abstractNumId w:val="33"/>
  </w:num>
  <w:num w:numId="19">
    <w:abstractNumId w:val="28"/>
  </w:num>
  <w:num w:numId="20">
    <w:abstractNumId w:val="8"/>
  </w:num>
  <w:num w:numId="21">
    <w:abstractNumId w:val="51"/>
  </w:num>
  <w:num w:numId="22">
    <w:abstractNumId w:val="52"/>
  </w:num>
  <w:num w:numId="23">
    <w:abstractNumId w:val="3"/>
  </w:num>
  <w:num w:numId="24">
    <w:abstractNumId w:val="55"/>
  </w:num>
  <w:num w:numId="25">
    <w:abstractNumId w:val="37"/>
  </w:num>
  <w:num w:numId="26">
    <w:abstractNumId w:val="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2"/>
  </w:num>
  <w:num w:numId="30">
    <w:abstractNumId w:val="13"/>
  </w:num>
  <w:num w:numId="31">
    <w:abstractNumId w:val="19"/>
  </w:num>
  <w:num w:numId="32">
    <w:abstractNumId w:val="53"/>
  </w:num>
  <w:num w:numId="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num>
  <w:num w:numId="38">
    <w:abstractNumId w:val="32"/>
  </w:num>
  <w:num w:numId="39">
    <w:abstractNumId w:val="14"/>
  </w:num>
  <w:num w:numId="40">
    <w:abstractNumId w:val="35"/>
  </w:num>
  <w:num w:numId="41">
    <w:abstractNumId w:val="16"/>
  </w:num>
  <w:num w:numId="42">
    <w:abstractNumId w:val="50"/>
  </w:num>
  <w:num w:numId="43">
    <w:abstractNumId w:val="38"/>
  </w:num>
  <w:num w:numId="44">
    <w:abstractNumId w:val="49"/>
  </w:num>
  <w:num w:numId="45">
    <w:abstractNumId w:val="31"/>
  </w:num>
  <w:num w:numId="46">
    <w:abstractNumId w:val="41"/>
  </w:num>
  <w:num w:numId="47">
    <w:abstractNumId w:val="34"/>
  </w:num>
  <w:num w:numId="48">
    <w:abstractNumId w:val="17"/>
  </w:num>
  <w:num w:numId="49">
    <w:abstractNumId w:val="24"/>
  </w:num>
  <w:num w:numId="50">
    <w:abstractNumId w:val="36"/>
  </w:num>
  <w:num w:numId="51">
    <w:abstractNumId w:val="0"/>
  </w:num>
  <w:num w:numId="52">
    <w:abstractNumId w:val="22"/>
  </w:num>
  <w:num w:numId="53">
    <w:abstractNumId w:val="12"/>
  </w:num>
  <w:num w:numId="54">
    <w:abstractNumId w:val="26"/>
  </w:num>
  <w:num w:numId="55">
    <w:abstractNumId w:val="18"/>
  </w:num>
  <w:num w:numId="56">
    <w:abstractNumId w:val="25"/>
  </w:num>
  <w:num w:numId="57">
    <w:abstractNumId w:val="56"/>
  </w:num>
  <w:num w:numId="58">
    <w:abstractNumId w:val="27"/>
  </w:num>
  <w:num w:numId="59">
    <w:abstractNumId w:val="15"/>
  </w:num>
  <w:num w:numId="60">
    <w:abstractNumId w:val="4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3878"/>
    <w:rsid w:val="00007591"/>
    <w:rsid w:val="00010CE7"/>
    <w:rsid w:val="000114C1"/>
    <w:rsid w:val="00011D73"/>
    <w:rsid w:val="00013010"/>
    <w:rsid w:val="000151EB"/>
    <w:rsid w:val="00015E73"/>
    <w:rsid w:val="000162CE"/>
    <w:rsid w:val="00017C4D"/>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41CC9"/>
    <w:rsid w:val="00046995"/>
    <w:rsid w:val="00046A88"/>
    <w:rsid w:val="00047636"/>
    <w:rsid w:val="0004797A"/>
    <w:rsid w:val="00053EBA"/>
    <w:rsid w:val="0005679E"/>
    <w:rsid w:val="00057B37"/>
    <w:rsid w:val="00061A31"/>
    <w:rsid w:val="00062FAC"/>
    <w:rsid w:val="000654BE"/>
    <w:rsid w:val="00066F46"/>
    <w:rsid w:val="00071FE3"/>
    <w:rsid w:val="000723A5"/>
    <w:rsid w:val="00072C1C"/>
    <w:rsid w:val="0007412E"/>
    <w:rsid w:val="00074DCB"/>
    <w:rsid w:val="0007568F"/>
    <w:rsid w:val="000810A7"/>
    <w:rsid w:val="0008114E"/>
    <w:rsid w:val="000826F1"/>
    <w:rsid w:val="000829EE"/>
    <w:rsid w:val="00084A2E"/>
    <w:rsid w:val="00086388"/>
    <w:rsid w:val="0009685D"/>
    <w:rsid w:val="000A09C9"/>
    <w:rsid w:val="000A7417"/>
    <w:rsid w:val="000B26B9"/>
    <w:rsid w:val="000B6395"/>
    <w:rsid w:val="000C0559"/>
    <w:rsid w:val="000C2F76"/>
    <w:rsid w:val="000C379D"/>
    <w:rsid w:val="000C4932"/>
    <w:rsid w:val="000C6B9B"/>
    <w:rsid w:val="000C7B95"/>
    <w:rsid w:val="000C7C9E"/>
    <w:rsid w:val="000D08D2"/>
    <w:rsid w:val="000D11C9"/>
    <w:rsid w:val="000D1536"/>
    <w:rsid w:val="000D2C3E"/>
    <w:rsid w:val="000D4037"/>
    <w:rsid w:val="000D42F2"/>
    <w:rsid w:val="000D6FDE"/>
    <w:rsid w:val="000D7DF1"/>
    <w:rsid w:val="000E0EA4"/>
    <w:rsid w:val="000E1807"/>
    <w:rsid w:val="000E20B0"/>
    <w:rsid w:val="000E304E"/>
    <w:rsid w:val="000E3EE9"/>
    <w:rsid w:val="000E592F"/>
    <w:rsid w:val="000E79E3"/>
    <w:rsid w:val="000F2A28"/>
    <w:rsid w:val="000F41EA"/>
    <w:rsid w:val="000F45EF"/>
    <w:rsid w:val="000F751E"/>
    <w:rsid w:val="00100FD0"/>
    <w:rsid w:val="00100FD5"/>
    <w:rsid w:val="00101E78"/>
    <w:rsid w:val="00101F06"/>
    <w:rsid w:val="00104E65"/>
    <w:rsid w:val="00105811"/>
    <w:rsid w:val="00105B17"/>
    <w:rsid w:val="00107538"/>
    <w:rsid w:val="00107965"/>
    <w:rsid w:val="00107979"/>
    <w:rsid w:val="001109C9"/>
    <w:rsid w:val="00110DD5"/>
    <w:rsid w:val="001124CC"/>
    <w:rsid w:val="0011558D"/>
    <w:rsid w:val="00120DA9"/>
    <w:rsid w:val="00121AC9"/>
    <w:rsid w:val="00124183"/>
    <w:rsid w:val="00130434"/>
    <w:rsid w:val="001320AC"/>
    <w:rsid w:val="00133214"/>
    <w:rsid w:val="001336A2"/>
    <w:rsid w:val="0013428C"/>
    <w:rsid w:val="00136EFB"/>
    <w:rsid w:val="00137AEB"/>
    <w:rsid w:val="00140BA9"/>
    <w:rsid w:val="0014101D"/>
    <w:rsid w:val="00141FB3"/>
    <w:rsid w:val="00143D33"/>
    <w:rsid w:val="00147AAA"/>
    <w:rsid w:val="00151B08"/>
    <w:rsid w:val="00152E5F"/>
    <w:rsid w:val="0015605B"/>
    <w:rsid w:val="00156FAD"/>
    <w:rsid w:val="0016265C"/>
    <w:rsid w:val="0016265F"/>
    <w:rsid w:val="00163803"/>
    <w:rsid w:val="0016534F"/>
    <w:rsid w:val="001702A0"/>
    <w:rsid w:val="00172FE5"/>
    <w:rsid w:val="0017367B"/>
    <w:rsid w:val="001754B0"/>
    <w:rsid w:val="00176FED"/>
    <w:rsid w:val="00180E37"/>
    <w:rsid w:val="00183CF7"/>
    <w:rsid w:val="00183EF5"/>
    <w:rsid w:val="00184919"/>
    <w:rsid w:val="0018564F"/>
    <w:rsid w:val="00186F2B"/>
    <w:rsid w:val="00190C5C"/>
    <w:rsid w:val="001911F5"/>
    <w:rsid w:val="0019128F"/>
    <w:rsid w:val="00192B92"/>
    <w:rsid w:val="00195DFF"/>
    <w:rsid w:val="00196127"/>
    <w:rsid w:val="0019666E"/>
    <w:rsid w:val="001A0FF3"/>
    <w:rsid w:val="001A20B7"/>
    <w:rsid w:val="001A7715"/>
    <w:rsid w:val="001B20E2"/>
    <w:rsid w:val="001B2591"/>
    <w:rsid w:val="001B2E77"/>
    <w:rsid w:val="001B4843"/>
    <w:rsid w:val="001B66CE"/>
    <w:rsid w:val="001C1118"/>
    <w:rsid w:val="001C2AD3"/>
    <w:rsid w:val="001C3239"/>
    <w:rsid w:val="001C35BD"/>
    <w:rsid w:val="001C3E93"/>
    <w:rsid w:val="001C3F80"/>
    <w:rsid w:val="001C43A2"/>
    <w:rsid w:val="001C5772"/>
    <w:rsid w:val="001C5F59"/>
    <w:rsid w:val="001C6005"/>
    <w:rsid w:val="001C6100"/>
    <w:rsid w:val="001C6979"/>
    <w:rsid w:val="001D00F3"/>
    <w:rsid w:val="001D03EF"/>
    <w:rsid w:val="001D170F"/>
    <w:rsid w:val="001D41B5"/>
    <w:rsid w:val="001E13EA"/>
    <w:rsid w:val="001E13EE"/>
    <w:rsid w:val="001E147E"/>
    <w:rsid w:val="001E1EF2"/>
    <w:rsid w:val="001E2FC8"/>
    <w:rsid w:val="001E4F0B"/>
    <w:rsid w:val="001E66D4"/>
    <w:rsid w:val="001E7518"/>
    <w:rsid w:val="001F16E1"/>
    <w:rsid w:val="001F18B3"/>
    <w:rsid w:val="001F26FD"/>
    <w:rsid w:val="001F286C"/>
    <w:rsid w:val="001F567A"/>
    <w:rsid w:val="001F6474"/>
    <w:rsid w:val="00201082"/>
    <w:rsid w:val="002014A5"/>
    <w:rsid w:val="00202D5F"/>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75B2"/>
    <w:rsid w:val="00227930"/>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2E54"/>
    <w:rsid w:val="00254075"/>
    <w:rsid w:val="002551B1"/>
    <w:rsid w:val="00256562"/>
    <w:rsid w:val="00257599"/>
    <w:rsid w:val="0025778B"/>
    <w:rsid w:val="00260215"/>
    <w:rsid w:val="002625F4"/>
    <w:rsid w:val="00266740"/>
    <w:rsid w:val="002673F2"/>
    <w:rsid w:val="0026795A"/>
    <w:rsid w:val="00267D91"/>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1ED"/>
    <w:rsid w:val="002A1C2F"/>
    <w:rsid w:val="002A6BA8"/>
    <w:rsid w:val="002A739A"/>
    <w:rsid w:val="002B2462"/>
    <w:rsid w:val="002B51D8"/>
    <w:rsid w:val="002C1074"/>
    <w:rsid w:val="002C1093"/>
    <w:rsid w:val="002C1A8B"/>
    <w:rsid w:val="002C1FBA"/>
    <w:rsid w:val="002C2677"/>
    <w:rsid w:val="002C3226"/>
    <w:rsid w:val="002C3600"/>
    <w:rsid w:val="002C47C9"/>
    <w:rsid w:val="002D3D46"/>
    <w:rsid w:val="002D4044"/>
    <w:rsid w:val="002D4F83"/>
    <w:rsid w:val="002D5E83"/>
    <w:rsid w:val="002D622B"/>
    <w:rsid w:val="002E386D"/>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12804"/>
    <w:rsid w:val="0031331E"/>
    <w:rsid w:val="00313A9F"/>
    <w:rsid w:val="00320D48"/>
    <w:rsid w:val="0032182A"/>
    <w:rsid w:val="00321867"/>
    <w:rsid w:val="00326A49"/>
    <w:rsid w:val="00326B0C"/>
    <w:rsid w:val="00327D41"/>
    <w:rsid w:val="00327DA0"/>
    <w:rsid w:val="0033024B"/>
    <w:rsid w:val="0033141A"/>
    <w:rsid w:val="00331C64"/>
    <w:rsid w:val="0033524D"/>
    <w:rsid w:val="003374E2"/>
    <w:rsid w:val="0034222A"/>
    <w:rsid w:val="0034393A"/>
    <w:rsid w:val="00344ED3"/>
    <w:rsid w:val="003477A5"/>
    <w:rsid w:val="00350A98"/>
    <w:rsid w:val="00353AD0"/>
    <w:rsid w:val="0035590A"/>
    <w:rsid w:val="00357ACF"/>
    <w:rsid w:val="003612D6"/>
    <w:rsid w:val="00362478"/>
    <w:rsid w:val="0036430B"/>
    <w:rsid w:val="00365802"/>
    <w:rsid w:val="00365F48"/>
    <w:rsid w:val="00367DDB"/>
    <w:rsid w:val="00370549"/>
    <w:rsid w:val="00373170"/>
    <w:rsid w:val="00373C1B"/>
    <w:rsid w:val="00373FE4"/>
    <w:rsid w:val="00375765"/>
    <w:rsid w:val="00380F9D"/>
    <w:rsid w:val="0038149E"/>
    <w:rsid w:val="00384A55"/>
    <w:rsid w:val="00386738"/>
    <w:rsid w:val="003867B9"/>
    <w:rsid w:val="00387450"/>
    <w:rsid w:val="003877F5"/>
    <w:rsid w:val="003908E5"/>
    <w:rsid w:val="00391146"/>
    <w:rsid w:val="00393ED2"/>
    <w:rsid w:val="003943D1"/>
    <w:rsid w:val="00396550"/>
    <w:rsid w:val="00397BB3"/>
    <w:rsid w:val="00397D11"/>
    <w:rsid w:val="003A283A"/>
    <w:rsid w:val="003A58FE"/>
    <w:rsid w:val="003A625B"/>
    <w:rsid w:val="003A7CB8"/>
    <w:rsid w:val="003B1EF6"/>
    <w:rsid w:val="003B2BE9"/>
    <w:rsid w:val="003B4A90"/>
    <w:rsid w:val="003B704F"/>
    <w:rsid w:val="003C0127"/>
    <w:rsid w:val="003C0C2D"/>
    <w:rsid w:val="003C30BC"/>
    <w:rsid w:val="003C3571"/>
    <w:rsid w:val="003C4319"/>
    <w:rsid w:val="003C5307"/>
    <w:rsid w:val="003D0298"/>
    <w:rsid w:val="003D1944"/>
    <w:rsid w:val="003D5156"/>
    <w:rsid w:val="003E155E"/>
    <w:rsid w:val="003E36AA"/>
    <w:rsid w:val="003E422A"/>
    <w:rsid w:val="003E6717"/>
    <w:rsid w:val="003F0E79"/>
    <w:rsid w:val="003F26C0"/>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5049"/>
    <w:rsid w:val="00425B16"/>
    <w:rsid w:val="00425F7E"/>
    <w:rsid w:val="00426733"/>
    <w:rsid w:val="00426F58"/>
    <w:rsid w:val="00430589"/>
    <w:rsid w:val="00431B43"/>
    <w:rsid w:val="00432746"/>
    <w:rsid w:val="00432F4D"/>
    <w:rsid w:val="004345E5"/>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57EDC"/>
    <w:rsid w:val="00460EA2"/>
    <w:rsid w:val="00461AF4"/>
    <w:rsid w:val="0046244C"/>
    <w:rsid w:val="00462D6B"/>
    <w:rsid w:val="0046308D"/>
    <w:rsid w:val="0046662C"/>
    <w:rsid w:val="004709CD"/>
    <w:rsid w:val="004737E5"/>
    <w:rsid w:val="00473E69"/>
    <w:rsid w:val="004742E8"/>
    <w:rsid w:val="004757D0"/>
    <w:rsid w:val="00477DB8"/>
    <w:rsid w:val="00477FCA"/>
    <w:rsid w:val="0048280A"/>
    <w:rsid w:val="0048285E"/>
    <w:rsid w:val="00486600"/>
    <w:rsid w:val="00490E42"/>
    <w:rsid w:val="004933D3"/>
    <w:rsid w:val="00497D50"/>
    <w:rsid w:val="004A0A88"/>
    <w:rsid w:val="004A101F"/>
    <w:rsid w:val="004A3997"/>
    <w:rsid w:val="004A41A9"/>
    <w:rsid w:val="004A69E3"/>
    <w:rsid w:val="004B1A0E"/>
    <w:rsid w:val="004B2377"/>
    <w:rsid w:val="004B423D"/>
    <w:rsid w:val="004B5906"/>
    <w:rsid w:val="004B5ACA"/>
    <w:rsid w:val="004B602A"/>
    <w:rsid w:val="004B7B7C"/>
    <w:rsid w:val="004B7BEC"/>
    <w:rsid w:val="004B7ECC"/>
    <w:rsid w:val="004C086B"/>
    <w:rsid w:val="004C2B3D"/>
    <w:rsid w:val="004C38F5"/>
    <w:rsid w:val="004C3D81"/>
    <w:rsid w:val="004C4476"/>
    <w:rsid w:val="004C50BE"/>
    <w:rsid w:val="004C5AD7"/>
    <w:rsid w:val="004C607A"/>
    <w:rsid w:val="004C6C02"/>
    <w:rsid w:val="004C6F4F"/>
    <w:rsid w:val="004C7C17"/>
    <w:rsid w:val="004D06A2"/>
    <w:rsid w:val="004D07BD"/>
    <w:rsid w:val="004D144D"/>
    <w:rsid w:val="004D1615"/>
    <w:rsid w:val="004D499C"/>
    <w:rsid w:val="004D609F"/>
    <w:rsid w:val="004D6552"/>
    <w:rsid w:val="004D6815"/>
    <w:rsid w:val="004D75BF"/>
    <w:rsid w:val="004D7985"/>
    <w:rsid w:val="004E1F04"/>
    <w:rsid w:val="004E1F2A"/>
    <w:rsid w:val="004E2966"/>
    <w:rsid w:val="004E599D"/>
    <w:rsid w:val="004F04D2"/>
    <w:rsid w:val="004F0AD3"/>
    <w:rsid w:val="004F0DE8"/>
    <w:rsid w:val="004F477A"/>
    <w:rsid w:val="004F4AF8"/>
    <w:rsid w:val="004F6038"/>
    <w:rsid w:val="004F7A42"/>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26924"/>
    <w:rsid w:val="00526FCC"/>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65BC2"/>
    <w:rsid w:val="00571BA6"/>
    <w:rsid w:val="00574BFA"/>
    <w:rsid w:val="00574C87"/>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600"/>
    <w:rsid w:val="005A6B71"/>
    <w:rsid w:val="005B0E63"/>
    <w:rsid w:val="005B1407"/>
    <w:rsid w:val="005B4100"/>
    <w:rsid w:val="005B492A"/>
    <w:rsid w:val="005B4B68"/>
    <w:rsid w:val="005B6346"/>
    <w:rsid w:val="005C0D9C"/>
    <w:rsid w:val="005C120A"/>
    <w:rsid w:val="005C1576"/>
    <w:rsid w:val="005C4B37"/>
    <w:rsid w:val="005C6920"/>
    <w:rsid w:val="005C6FF3"/>
    <w:rsid w:val="005D06B6"/>
    <w:rsid w:val="005D6CD8"/>
    <w:rsid w:val="005E137F"/>
    <w:rsid w:val="005E1529"/>
    <w:rsid w:val="005F3973"/>
    <w:rsid w:val="005F3F98"/>
    <w:rsid w:val="005F7726"/>
    <w:rsid w:val="005F7AA6"/>
    <w:rsid w:val="006010F2"/>
    <w:rsid w:val="006027BE"/>
    <w:rsid w:val="00605ED8"/>
    <w:rsid w:val="00606992"/>
    <w:rsid w:val="00612356"/>
    <w:rsid w:val="00612811"/>
    <w:rsid w:val="00612E57"/>
    <w:rsid w:val="00613439"/>
    <w:rsid w:val="006136EC"/>
    <w:rsid w:val="00614FDE"/>
    <w:rsid w:val="006155DF"/>
    <w:rsid w:val="006163E0"/>
    <w:rsid w:val="006202BF"/>
    <w:rsid w:val="00620D06"/>
    <w:rsid w:val="00621811"/>
    <w:rsid w:val="00622E62"/>
    <w:rsid w:val="006243B0"/>
    <w:rsid w:val="00627D7C"/>
    <w:rsid w:val="00630560"/>
    <w:rsid w:val="00630D4C"/>
    <w:rsid w:val="00630D8B"/>
    <w:rsid w:val="00634F10"/>
    <w:rsid w:val="00636850"/>
    <w:rsid w:val="00637143"/>
    <w:rsid w:val="0063736B"/>
    <w:rsid w:val="0064150D"/>
    <w:rsid w:val="006433DE"/>
    <w:rsid w:val="00644594"/>
    <w:rsid w:val="006457AD"/>
    <w:rsid w:val="006460F4"/>
    <w:rsid w:val="00652224"/>
    <w:rsid w:val="0065238E"/>
    <w:rsid w:val="00653147"/>
    <w:rsid w:val="006543CF"/>
    <w:rsid w:val="00654BEB"/>
    <w:rsid w:val="00654E08"/>
    <w:rsid w:val="00655D39"/>
    <w:rsid w:val="006569CC"/>
    <w:rsid w:val="00662AB4"/>
    <w:rsid w:val="0066531E"/>
    <w:rsid w:val="00666F97"/>
    <w:rsid w:val="00667D29"/>
    <w:rsid w:val="00671401"/>
    <w:rsid w:val="006736CF"/>
    <w:rsid w:val="00675A11"/>
    <w:rsid w:val="006768BD"/>
    <w:rsid w:val="00677098"/>
    <w:rsid w:val="00680A87"/>
    <w:rsid w:val="00682353"/>
    <w:rsid w:val="00683E7F"/>
    <w:rsid w:val="00684991"/>
    <w:rsid w:val="0068764A"/>
    <w:rsid w:val="00690B4B"/>
    <w:rsid w:val="0069280E"/>
    <w:rsid w:val="006940E8"/>
    <w:rsid w:val="00694892"/>
    <w:rsid w:val="00696B12"/>
    <w:rsid w:val="0069719F"/>
    <w:rsid w:val="0069747F"/>
    <w:rsid w:val="006A14C6"/>
    <w:rsid w:val="006A1827"/>
    <w:rsid w:val="006A2722"/>
    <w:rsid w:val="006A3EC6"/>
    <w:rsid w:val="006A4381"/>
    <w:rsid w:val="006A52BA"/>
    <w:rsid w:val="006A5A07"/>
    <w:rsid w:val="006B0441"/>
    <w:rsid w:val="006B0B25"/>
    <w:rsid w:val="006B25A3"/>
    <w:rsid w:val="006B421C"/>
    <w:rsid w:val="006B68E8"/>
    <w:rsid w:val="006C0EFF"/>
    <w:rsid w:val="006C1431"/>
    <w:rsid w:val="006C59BB"/>
    <w:rsid w:val="006C5ED5"/>
    <w:rsid w:val="006D0D8C"/>
    <w:rsid w:val="006D2CFF"/>
    <w:rsid w:val="006D2E44"/>
    <w:rsid w:val="006D3D4D"/>
    <w:rsid w:val="006D693B"/>
    <w:rsid w:val="006D7331"/>
    <w:rsid w:val="006D781F"/>
    <w:rsid w:val="006E0867"/>
    <w:rsid w:val="006E169C"/>
    <w:rsid w:val="006E1FF1"/>
    <w:rsid w:val="006E40F9"/>
    <w:rsid w:val="006E7349"/>
    <w:rsid w:val="006F0C5C"/>
    <w:rsid w:val="006F1EDD"/>
    <w:rsid w:val="006F30EC"/>
    <w:rsid w:val="006F68F7"/>
    <w:rsid w:val="007001E0"/>
    <w:rsid w:val="00700A64"/>
    <w:rsid w:val="00702610"/>
    <w:rsid w:val="00702AF3"/>
    <w:rsid w:val="00703E68"/>
    <w:rsid w:val="00704408"/>
    <w:rsid w:val="00705269"/>
    <w:rsid w:val="007112ED"/>
    <w:rsid w:val="00711575"/>
    <w:rsid w:val="00714752"/>
    <w:rsid w:val="00715493"/>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4EEA"/>
    <w:rsid w:val="00755B71"/>
    <w:rsid w:val="00755EF4"/>
    <w:rsid w:val="0075764A"/>
    <w:rsid w:val="007601F3"/>
    <w:rsid w:val="0076020B"/>
    <w:rsid w:val="00760526"/>
    <w:rsid w:val="0076209B"/>
    <w:rsid w:val="00762CFC"/>
    <w:rsid w:val="00762D7F"/>
    <w:rsid w:val="00763500"/>
    <w:rsid w:val="00763D74"/>
    <w:rsid w:val="00766072"/>
    <w:rsid w:val="0077568D"/>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BFA"/>
    <w:rsid w:val="00790B4B"/>
    <w:rsid w:val="0079131E"/>
    <w:rsid w:val="00791440"/>
    <w:rsid w:val="0079223A"/>
    <w:rsid w:val="00792488"/>
    <w:rsid w:val="007978DB"/>
    <w:rsid w:val="007A1760"/>
    <w:rsid w:val="007A2418"/>
    <w:rsid w:val="007A3E4E"/>
    <w:rsid w:val="007A40F6"/>
    <w:rsid w:val="007A5478"/>
    <w:rsid w:val="007A601D"/>
    <w:rsid w:val="007B011B"/>
    <w:rsid w:val="007B17C8"/>
    <w:rsid w:val="007B1933"/>
    <w:rsid w:val="007B19EC"/>
    <w:rsid w:val="007B4D77"/>
    <w:rsid w:val="007B521C"/>
    <w:rsid w:val="007B60A3"/>
    <w:rsid w:val="007B6DB1"/>
    <w:rsid w:val="007B75FB"/>
    <w:rsid w:val="007B7AC2"/>
    <w:rsid w:val="007B7EB8"/>
    <w:rsid w:val="007C0159"/>
    <w:rsid w:val="007C1A0C"/>
    <w:rsid w:val="007C3B60"/>
    <w:rsid w:val="007C46BA"/>
    <w:rsid w:val="007D0A76"/>
    <w:rsid w:val="007D1257"/>
    <w:rsid w:val="007D2A2D"/>
    <w:rsid w:val="007D640D"/>
    <w:rsid w:val="007D6426"/>
    <w:rsid w:val="007D643F"/>
    <w:rsid w:val="007E0512"/>
    <w:rsid w:val="007E0A55"/>
    <w:rsid w:val="007E2CEC"/>
    <w:rsid w:val="007E317F"/>
    <w:rsid w:val="007E3D21"/>
    <w:rsid w:val="007E5AA1"/>
    <w:rsid w:val="007F0B83"/>
    <w:rsid w:val="007F25A8"/>
    <w:rsid w:val="007F2C70"/>
    <w:rsid w:val="007F2EEF"/>
    <w:rsid w:val="007F4763"/>
    <w:rsid w:val="007F4A49"/>
    <w:rsid w:val="007F5BC5"/>
    <w:rsid w:val="00801B09"/>
    <w:rsid w:val="008026A5"/>
    <w:rsid w:val="00803125"/>
    <w:rsid w:val="008033C8"/>
    <w:rsid w:val="00803F32"/>
    <w:rsid w:val="00804D76"/>
    <w:rsid w:val="00805535"/>
    <w:rsid w:val="008064E8"/>
    <w:rsid w:val="00807054"/>
    <w:rsid w:val="0081384E"/>
    <w:rsid w:val="00814A26"/>
    <w:rsid w:val="00817708"/>
    <w:rsid w:val="008222BE"/>
    <w:rsid w:val="00824E01"/>
    <w:rsid w:val="008251E1"/>
    <w:rsid w:val="00825C7C"/>
    <w:rsid w:val="00830BCC"/>
    <w:rsid w:val="00831091"/>
    <w:rsid w:val="00831EF4"/>
    <w:rsid w:val="00832A1C"/>
    <w:rsid w:val="00833AD9"/>
    <w:rsid w:val="00835203"/>
    <w:rsid w:val="008353D5"/>
    <w:rsid w:val="008358BD"/>
    <w:rsid w:val="00837B8A"/>
    <w:rsid w:val="00841F6B"/>
    <w:rsid w:val="0084401D"/>
    <w:rsid w:val="008463D3"/>
    <w:rsid w:val="00846A8A"/>
    <w:rsid w:val="00851A4B"/>
    <w:rsid w:val="00852D4B"/>
    <w:rsid w:val="00857738"/>
    <w:rsid w:val="00860B17"/>
    <w:rsid w:val="00861B0C"/>
    <w:rsid w:val="0086302F"/>
    <w:rsid w:val="00863970"/>
    <w:rsid w:val="008660C1"/>
    <w:rsid w:val="00866814"/>
    <w:rsid w:val="00870675"/>
    <w:rsid w:val="0087178B"/>
    <w:rsid w:val="008718AD"/>
    <w:rsid w:val="0087448E"/>
    <w:rsid w:val="00874CD7"/>
    <w:rsid w:val="00876A3C"/>
    <w:rsid w:val="008806CF"/>
    <w:rsid w:val="008817EF"/>
    <w:rsid w:val="00882A3D"/>
    <w:rsid w:val="00883B9D"/>
    <w:rsid w:val="0088432C"/>
    <w:rsid w:val="00884664"/>
    <w:rsid w:val="008851E0"/>
    <w:rsid w:val="00886CB5"/>
    <w:rsid w:val="00887B9C"/>
    <w:rsid w:val="0089004C"/>
    <w:rsid w:val="00890D37"/>
    <w:rsid w:val="00891DE9"/>
    <w:rsid w:val="008931F4"/>
    <w:rsid w:val="00893483"/>
    <w:rsid w:val="00893A4F"/>
    <w:rsid w:val="00895377"/>
    <w:rsid w:val="00895C41"/>
    <w:rsid w:val="00896423"/>
    <w:rsid w:val="00897697"/>
    <w:rsid w:val="00897DF6"/>
    <w:rsid w:val="008A0BB8"/>
    <w:rsid w:val="008A1707"/>
    <w:rsid w:val="008A6462"/>
    <w:rsid w:val="008B0309"/>
    <w:rsid w:val="008B0604"/>
    <w:rsid w:val="008B1BE8"/>
    <w:rsid w:val="008B29C6"/>
    <w:rsid w:val="008B3986"/>
    <w:rsid w:val="008B4DF8"/>
    <w:rsid w:val="008B7B25"/>
    <w:rsid w:val="008C0A5C"/>
    <w:rsid w:val="008C1148"/>
    <w:rsid w:val="008C1E03"/>
    <w:rsid w:val="008C4000"/>
    <w:rsid w:val="008C40E5"/>
    <w:rsid w:val="008C4332"/>
    <w:rsid w:val="008C4765"/>
    <w:rsid w:val="008C5004"/>
    <w:rsid w:val="008C5111"/>
    <w:rsid w:val="008C5CFC"/>
    <w:rsid w:val="008D0E9A"/>
    <w:rsid w:val="008D4326"/>
    <w:rsid w:val="008D45ED"/>
    <w:rsid w:val="008D4C60"/>
    <w:rsid w:val="008E3D9D"/>
    <w:rsid w:val="008E3DB1"/>
    <w:rsid w:val="008E4D8E"/>
    <w:rsid w:val="008E57ED"/>
    <w:rsid w:val="008E5C28"/>
    <w:rsid w:val="008E6FBA"/>
    <w:rsid w:val="008E7DBF"/>
    <w:rsid w:val="008F291D"/>
    <w:rsid w:val="008F3575"/>
    <w:rsid w:val="00900546"/>
    <w:rsid w:val="00900DAD"/>
    <w:rsid w:val="0090438E"/>
    <w:rsid w:val="009054A7"/>
    <w:rsid w:val="00906152"/>
    <w:rsid w:val="00907396"/>
    <w:rsid w:val="00911911"/>
    <w:rsid w:val="00914E9D"/>
    <w:rsid w:val="0091582C"/>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5094C"/>
    <w:rsid w:val="00950B34"/>
    <w:rsid w:val="00951591"/>
    <w:rsid w:val="00954B27"/>
    <w:rsid w:val="00955375"/>
    <w:rsid w:val="00957316"/>
    <w:rsid w:val="00961168"/>
    <w:rsid w:val="00964054"/>
    <w:rsid w:val="009647FF"/>
    <w:rsid w:val="00965CD6"/>
    <w:rsid w:val="009663D1"/>
    <w:rsid w:val="00971338"/>
    <w:rsid w:val="00973758"/>
    <w:rsid w:val="00977AD7"/>
    <w:rsid w:val="00981EB1"/>
    <w:rsid w:val="00982AC2"/>
    <w:rsid w:val="009913BD"/>
    <w:rsid w:val="00991C09"/>
    <w:rsid w:val="00992BDC"/>
    <w:rsid w:val="00992E3F"/>
    <w:rsid w:val="009968D0"/>
    <w:rsid w:val="009A06AB"/>
    <w:rsid w:val="009A1030"/>
    <w:rsid w:val="009A1222"/>
    <w:rsid w:val="009A1D89"/>
    <w:rsid w:val="009A30B7"/>
    <w:rsid w:val="009A4812"/>
    <w:rsid w:val="009A583B"/>
    <w:rsid w:val="009B0729"/>
    <w:rsid w:val="009B2DC2"/>
    <w:rsid w:val="009B5A61"/>
    <w:rsid w:val="009C15E0"/>
    <w:rsid w:val="009C19E5"/>
    <w:rsid w:val="009C6B2C"/>
    <w:rsid w:val="009C6CF6"/>
    <w:rsid w:val="009D0626"/>
    <w:rsid w:val="009D785D"/>
    <w:rsid w:val="009E11F6"/>
    <w:rsid w:val="009E18C9"/>
    <w:rsid w:val="009E3FA3"/>
    <w:rsid w:val="009E5096"/>
    <w:rsid w:val="009E55D2"/>
    <w:rsid w:val="009E5D4C"/>
    <w:rsid w:val="009E7D8F"/>
    <w:rsid w:val="009F0E4A"/>
    <w:rsid w:val="009F14B7"/>
    <w:rsid w:val="009F2940"/>
    <w:rsid w:val="009F369F"/>
    <w:rsid w:val="009F4713"/>
    <w:rsid w:val="009F5015"/>
    <w:rsid w:val="00A00635"/>
    <w:rsid w:val="00A02BEC"/>
    <w:rsid w:val="00A03C5E"/>
    <w:rsid w:val="00A04DB9"/>
    <w:rsid w:val="00A053C1"/>
    <w:rsid w:val="00A108EB"/>
    <w:rsid w:val="00A1602E"/>
    <w:rsid w:val="00A16471"/>
    <w:rsid w:val="00A20AF1"/>
    <w:rsid w:val="00A21D4D"/>
    <w:rsid w:val="00A244D6"/>
    <w:rsid w:val="00A27303"/>
    <w:rsid w:val="00A277CD"/>
    <w:rsid w:val="00A31827"/>
    <w:rsid w:val="00A338C1"/>
    <w:rsid w:val="00A33D7F"/>
    <w:rsid w:val="00A33E99"/>
    <w:rsid w:val="00A342A8"/>
    <w:rsid w:val="00A400FC"/>
    <w:rsid w:val="00A50D9F"/>
    <w:rsid w:val="00A52FDB"/>
    <w:rsid w:val="00A536F0"/>
    <w:rsid w:val="00A55196"/>
    <w:rsid w:val="00A55784"/>
    <w:rsid w:val="00A55BD8"/>
    <w:rsid w:val="00A567C9"/>
    <w:rsid w:val="00A57522"/>
    <w:rsid w:val="00A60E94"/>
    <w:rsid w:val="00A61175"/>
    <w:rsid w:val="00A61BBA"/>
    <w:rsid w:val="00A63185"/>
    <w:rsid w:val="00A63446"/>
    <w:rsid w:val="00A64E40"/>
    <w:rsid w:val="00A66969"/>
    <w:rsid w:val="00A71400"/>
    <w:rsid w:val="00A72377"/>
    <w:rsid w:val="00A72FB0"/>
    <w:rsid w:val="00A74549"/>
    <w:rsid w:val="00A747E3"/>
    <w:rsid w:val="00A76619"/>
    <w:rsid w:val="00A817C8"/>
    <w:rsid w:val="00A82FDB"/>
    <w:rsid w:val="00A865A1"/>
    <w:rsid w:val="00A86BD3"/>
    <w:rsid w:val="00A87744"/>
    <w:rsid w:val="00A90DD0"/>
    <w:rsid w:val="00A91EED"/>
    <w:rsid w:val="00A92032"/>
    <w:rsid w:val="00A97AF0"/>
    <w:rsid w:val="00A97E6B"/>
    <w:rsid w:val="00AA2A3C"/>
    <w:rsid w:val="00AA4E31"/>
    <w:rsid w:val="00AA4E81"/>
    <w:rsid w:val="00AA53E2"/>
    <w:rsid w:val="00AA69DC"/>
    <w:rsid w:val="00AA7ADF"/>
    <w:rsid w:val="00AA7F47"/>
    <w:rsid w:val="00AB5C36"/>
    <w:rsid w:val="00AB7024"/>
    <w:rsid w:val="00AB7243"/>
    <w:rsid w:val="00AB7598"/>
    <w:rsid w:val="00AC30FC"/>
    <w:rsid w:val="00AC583B"/>
    <w:rsid w:val="00AC5BC0"/>
    <w:rsid w:val="00AC679B"/>
    <w:rsid w:val="00AC77BA"/>
    <w:rsid w:val="00AD07E8"/>
    <w:rsid w:val="00AD0C7D"/>
    <w:rsid w:val="00AD1C54"/>
    <w:rsid w:val="00AD1F0D"/>
    <w:rsid w:val="00AD315C"/>
    <w:rsid w:val="00AD37EA"/>
    <w:rsid w:val="00AD3EED"/>
    <w:rsid w:val="00AD4AF1"/>
    <w:rsid w:val="00AD7075"/>
    <w:rsid w:val="00AD7D96"/>
    <w:rsid w:val="00AE0C87"/>
    <w:rsid w:val="00AE0D92"/>
    <w:rsid w:val="00AE16EC"/>
    <w:rsid w:val="00AE6168"/>
    <w:rsid w:val="00AF133D"/>
    <w:rsid w:val="00AF1A15"/>
    <w:rsid w:val="00AF4FE3"/>
    <w:rsid w:val="00AF5724"/>
    <w:rsid w:val="00AF5D20"/>
    <w:rsid w:val="00AF5D48"/>
    <w:rsid w:val="00AF5E48"/>
    <w:rsid w:val="00AF76D6"/>
    <w:rsid w:val="00B01A87"/>
    <w:rsid w:val="00B024CD"/>
    <w:rsid w:val="00B02FA3"/>
    <w:rsid w:val="00B074EB"/>
    <w:rsid w:val="00B10FC0"/>
    <w:rsid w:val="00B1226A"/>
    <w:rsid w:val="00B13756"/>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50AC"/>
    <w:rsid w:val="00B6108B"/>
    <w:rsid w:val="00B64271"/>
    <w:rsid w:val="00B6464F"/>
    <w:rsid w:val="00B652F1"/>
    <w:rsid w:val="00B707BB"/>
    <w:rsid w:val="00B70DE7"/>
    <w:rsid w:val="00B71713"/>
    <w:rsid w:val="00B72C54"/>
    <w:rsid w:val="00B7372A"/>
    <w:rsid w:val="00B738A1"/>
    <w:rsid w:val="00B76B16"/>
    <w:rsid w:val="00B76D25"/>
    <w:rsid w:val="00B84C53"/>
    <w:rsid w:val="00B86A91"/>
    <w:rsid w:val="00B86D68"/>
    <w:rsid w:val="00B87E50"/>
    <w:rsid w:val="00B90E02"/>
    <w:rsid w:val="00B95AF4"/>
    <w:rsid w:val="00B962D0"/>
    <w:rsid w:val="00B96C0E"/>
    <w:rsid w:val="00BA0002"/>
    <w:rsid w:val="00BA46DD"/>
    <w:rsid w:val="00BA4786"/>
    <w:rsid w:val="00BA530E"/>
    <w:rsid w:val="00BB014F"/>
    <w:rsid w:val="00BB4B13"/>
    <w:rsid w:val="00BB55F5"/>
    <w:rsid w:val="00BB6D23"/>
    <w:rsid w:val="00BB7CAF"/>
    <w:rsid w:val="00BC1C2F"/>
    <w:rsid w:val="00BC239B"/>
    <w:rsid w:val="00BC51FD"/>
    <w:rsid w:val="00BC6B3F"/>
    <w:rsid w:val="00BC6C95"/>
    <w:rsid w:val="00BD0F54"/>
    <w:rsid w:val="00BD11D8"/>
    <w:rsid w:val="00BD1333"/>
    <w:rsid w:val="00BD32B1"/>
    <w:rsid w:val="00BD3FC6"/>
    <w:rsid w:val="00BD4156"/>
    <w:rsid w:val="00BD4226"/>
    <w:rsid w:val="00BD4916"/>
    <w:rsid w:val="00BD5E40"/>
    <w:rsid w:val="00BD65DF"/>
    <w:rsid w:val="00BD6D9B"/>
    <w:rsid w:val="00BD7FC7"/>
    <w:rsid w:val="00BE2AAB"/>
    <w:rsid w:val="00BE45BF"/>
    <w:rsid w:val="00BE7060"/>
    <w:rsid w:val="00BE77E7"/>
    <w:rsid w:val="00BF0F96"/>
    <w:rsid w:val="00BF3095"/>
    <w:rsid w:val="00BF555C"/>
    <w:rsid w:val="00C017AA"/>
    <w:rsid w:val="00C01932"/>
    <w:rsid w:val="00C020C6"/>
    <w:rsid w:val="00C02198"/>
    <w:rsid w:val="00C0304D"/>
    <w:rsid w:val="00C03B9E"/>
    <w:rsid w:val="00C03CBD"/>
    <w:rsid w:val="00C05495"/>
    <w:rsid w:val="00C06BF3"/>
    <w:rsid w:val="00C12D73"/>
    <w:rsid w:val="00C162C5"/>
    <w:rsid w:val="00C166C3"/>
    <w:rsid w:val="00C17ECE"/>
    <w:rsid w:val="00C204C8"/>
    <w:rsid w:val="00C26C4B"/>
    <w:rsid w:val="00C3041A"/>
    <w:rsid w:val="00C31A7A"/>
    <w:rsid w:val="00C3405D"/>
    <w:rsid w:val="00C341A8"/>
    <w:rsid w:val="00C35A3D"/>
    <w:rsid w:val="00C37CFE"/>
    <w:rsid w:val="00C40521"/>
    <w:rsid w:val="00C41605"/>
    <w:rsid w:val="00C436C4"/>
    <w:rsid w:val="00C45C57"/>
    <w:rsid w:val="00C47A4F"/>
    <w:rsid w:val="00C52D1D"/>
    <w:rsid w:val="00C53317"/>
    <w:rsid w:val="00C54958"/>
    <w:rsid w:val="00C56190"/>
    <w:rsid w:val="00C577AF"/>
    <w:rsid w:val="00C6004C"/>
    <w:rsid w:val="00C61025"/>
    <w:rsid w:val="00C61C0C"/>
    <w:rsid w:val="00C639D6"/>
    <w:rsid w:val="00C63DD8"/>
    <w:rsid w:val="00C64260"/>
    <w:rsid w:val="00C644D6"/>
    <w:rsid w:val="00C705FF"/>
    <w:rsid w:val="00C712C0"/>
    <w:rsid w:val="00C71386"/>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2B99"/>
    <w:rsid w:val="00CA32D3"/>
    <w:rsid w:val="00CA373C"/>
    <w:rsid w:val="00CA49CA"/>
    <w:rsid w:val="00CA5955"/>
    <w:rsid w:val="00CA5A40"/>
    <w:rsid w:val="00CB09AF"/>
    <w:rsid w:val="00CB0FD4"/>
    <w:rsid w:val="00CB278C"/>
    <w:rsid w:val="00CB46E2"/>
    <w:rsid w:val="00CB5744"/>
    <w:rsid w:val="00CB63B3"/>
    <w:rsid w:val="00CB70B7"/>
    <w:rsid w:val="00CC2AF7"/>
    <w:rsid w:val="00CC369F"/>
    <w:rsid w:val="00CD2F54"/>
    <w:rsid w:val="00CE1C09"/>
    <w:rsid w:val="00CE1C97"/>
    <w:rsid w:val="00CE431D"/>
    <w:rsid w:val="00CE46C5"/>
    <w:rsid w:val="00CE4C44"/>
    <w:rsid w:val="00CE546B"/>
    <w:rsid w:val="00CF04A8"/>
    <w:rsid w:val="00CF1DE6"/>
    <w:rsid w:val="00CF31B6"/>
    <w:rsid w:val="00CF34EA"/>
    <w:rsid w:val="00CF3F6D"/>
    <w:rsid w:val="00CF40B7"/>
    <w:rsid w:val="00CF5149"/>
    <w:rsid w:val="00CF563F"/>
    <w:rsid w:val="00CF569F"/>
    <w:rsid w:val="00CF5788"/>
    <w:rsid w:val="00CF7568"/>
    <w:rsid w:val="00D00C16"/>
    <w:rsid w:val="00D017F4"/>
    <w:rsid w:val="00D03D08"/>
    <w:rsid w:val="00D04BF3"/>
    <w:rsid w:val="00D04FFA"/>
    <w:rsid w:val="00D0721B"/>
    <w:rsid w:val="00D10039"/>
    <w:rsid w:val="00D10A27"/>
    <w:rsid w:val="00D111C8"/>
    <w:rsid w:val="00D12855"/>
    <w:rsid w:val="00D130DB"/>
    <w:rsid w:val="00D16413"/>
    <w:rsid w:val="00D21D2D"/>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349C"/>
    <w:rsid w:val="00D46D6F"/>
    <w:rsid w:val="00D47263"/>
    <w:rsid w:val="00D5052A"/>
    <w:rsid w:val="00D50966"/>
    <w:rsid w:val="00D51648"/>
    <w:rsid w:val="00D553B2"/>
    <w:rsid w:val="00D57ACD"/>
    <w:rsid w:val="00D618BA"/>
    <w:rsid w:val="00D6490B"/>
    <w:rsid w:val="00D64BA8"/>
    <w:rsid w:val="00D660E3"/>
    <w:rsid w:val="00D66ED2"/>
    <w:rsid w:val="00D6724F"/>
    <w:rsid w:val="00D71528"/>
    <w:rsid w:val="00D8104D"/>
    <w:rsid w:val="00D81EC0"/>
    <w:rsid w:val="00D82F2B"/>
    <w:rsid w:val="00D83AB7"/>
    <w:rsid w:val="00D84AA3"/>
    <w:rsid w:val="00D91A2C"/>
    <w:rsid w:val="00D93EE0"/>
    <w:rsid w:val="00D94D88"/>
    <w:rsid w:val="00D972BB"/>
    <w:rsid w:val="00DA02AE"/>
    <w:rsid w:val="00DA0341"/>
    <w:rsid w:val="00DA5CDF"/>
    <w:rsid w:val="00DA648E"/>
    <w:rsid w:val="00DA72A3"/>
    <w:rsid w:val="00DB09FC"/>
    <w:rsid w:val="00DB0D40"/>
    <w:rsid w:val="00DB4806"/>
    <w:rsid w:val="00DB6C49"/>
    <w:rsid w:val="00DB76A9"/>
    <w:rsid w:val="00DC0416"/>
    <w:rsid w:val="00DC0725"/>
    <w:rsid w:val="00DC0B06"/>
    <w:rsid w:val="00DC144A"/>
    <w:rsid w:val="00DC192A"/>
    <w:rsid w:val="00DC1DA3"/>
    <w:rsid w:val="00DC4674"/>
    <w:rsid w:val="00DC5E9B"/>
    <w:rsid w:val="00DC6252"/>
    <w:rsid w:val="00DC6782"/>
    <w:rsid w:val="00DC76F9"/>
    <w:rsid w:val="00DC7F11"/>
    <w:rsid w:val="00DD1C9B"/>
    <w:rsid w:val="00DD228F"/>
    <w:rsid w:val="00DD2C8A"/>
    <w:rsid w:val="00DD2D34"/>
    <w:rsid w:val="00DD392C"/>
    <w:rsid w:val="00DD392D"/>
    <w:rsid w:val="00DD3B2F"/>
    <w:rsid w:val="00DD4F5D"/>
    <w:rsid w:val="00DD7C05"/>
    <w:rsid w:val="00DE0469"/>
    <w:rsid w:val="00DE04E4"/>
    <w:rsid w:val="00DE05A5"/>
    <w:rsid w:val="00DE142D"/>
    <w:rsid w:val="00DE24EE"/>
    <w:rsid w:val="00DE2DA1"/>
    <w:rsid w:val="00DE2DFB"/>
    <w:rsid w:val="00DE3110"/>
    <w:rsid w:val="00DE62A7"/>
    <w:rsid w:val="00DF089D"/>
    <w:rsid w:val="00DF08D1"/>
    <w:rsid w:val="00DF100F"/>
    <w:rsid w:val="00DF2BAE"/>
    <w:rsid w:val="00DF3B96"/>
    <w:rsid w:val="00DF3E7A"/>
    <w:rsid w:val="00DF4652"/>
    <w:rsid w:val="00DF487E"/>
    <w:rsid w:val="00DF50F6"/>
    <w:rsid w:val="00DF5DAF"/>
    <w:rsid w:val="00DF6BEB"/>
    <w:rsid w:val="00DF7A2E"/>
    <w:rsid w:val="00DF7BF4"/>
    <w:rsid w:val="00DF7C63"/>
    <w:rsid w:val="00DF7FD8"/>
    <w:rsid w:val="00E01E0D"/>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70295"/>
    <w:rsid w:val="00E707B1"/>
    <w:rsid w:val="00E7318F"/>
    <w:rsid w:val="00E73C38"/>
    <w:rsid w:val="00E73E4C"/>
    <w:rsid w:val="00E746F8"/>
    <w:rsid w:val="00E7673C"/>
    <w:rsid w:val="00E83CB9"/>
    <w:rsid w:val="00E87713"/>
    <w:rsid w:val="00E90405"/>
    <w:rsid w:val="00E913B6"/>
    <w:rsid w:val="00E93472"/>
    <w:rsid w:val="00E93E2B"/>
    <w:rsid w:val="00E9500C"/>
    <w:rsid w:val="00E961B1"/>
    <w:rsid w:val="00E96890"/>
    <w:rsid w:val="00EA30C7"/>
    <w:rsid w:val="00EB1010"/>
    <w:rsid w:val="00EB17F8"/>
    <w:rsid w:val="00EB5EEB"/>
    <w:rsid w:val="00EB7467"/>
    <w:rsid w:val="00EC01C4"/>
    <w:rsid w:val="00EC156B"/>
    <w:rsid w:val="00EC18B5"/>
    <w:rsid w:val="00EC1FBB"/>
    <w:rsid w:val="00EC4412"/>
    <w:rsid w:val="00EC514B"/>
    <w:rsid w:val="00EC6769"/>
    <w:rsid w:val="00EC7BF4"/>
    <w:rsid w:val="00ED05F0"/>
    <w:rsid w:val="00ED30FD"/>
    <w:rsid w:val="00ED5F24"/>
    <w:rsid w:val="00ED6123"/>
    <w:rsid w:val="00EE1DA8"/>
    <w:rsid w:val="00EE234B"/>
    <w:rsid w:val="00EE299F"/>
    <w:rsid w:val="00EE3A6D"/>
    <w:rsid w:val="00EE4673"/>
    <w:rsid w:val="00EE5C65"/>
    <w:rsid w:val="00EE5FAB"/>
    <w:rsid w:val="00EE6755"/>
    <w:rsid w:val="00EE6B54"/>
    <w:rsid w:val="00EF2F5F"/>
    <w:rsid w:val="00EF3BA2"/>
    <w:rsid w:val="00EF50CE"/>
    <w:rsid w:val="00EF6D20"/>
    <w:rsid w:val="00F0044D"/>
    <w:rsid w:val="00F01461"/>
    <w:rsid w:val="00F031F2"/>
    <w:rsid w:val="00F059A7"/>
    <w:rsid w:val="00F073D3"/>
    <w:rsid w:val="00F125D8"/>
    <w:rsid w:val="00F12892"/>
    <w:rsid w:val="00F142EE"/>
    <w:rsid w:val="00F15042"/>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42231"/>
    <w:rsid w:val="00F63231"/>
    <w:rsid w:val="00F63C93"/>
    <w:rsid w:val="00F63DE0"/>
    <w:rsid w:val="00F6462C"/>
    <w:rsid w:val="00F70688"/>
    <w:rsid w:val="00F70DB5"/>
    <w:rsid w:val="00F728B0"/>
    <w:rsid w:val="00F72B65"/>
    <w:rsid w:val="00F7515E"/>
    <w:rsid w:val="00F80FD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A7CEC"/>
    <w:rsid w:val="00FB1ADB"/>
    <w:rsid w:val="00FB2F7A"/>
    <w:rsid w:val="00FB3796"/>
    <w:rsid w:val="00FB4D57"/>
    <w:rsid w:val="00FB5896"/>
    <w:rsid w:val="00FB77C2"/>
    <w:rsid w:val="00FC2E8F"/>
    <w:rsid w:val="00FC3D51"/>
    <w:rsid w:val="00FC4137"/>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EF9"/>
    <w:rsid w:val="00FF0B45"/>
    <w:rsid w:val="00FF1706"/>
    <w:rsid w:val="00FF273A"/>
    <w:rsid w:val="00FF4978"/>
    <w:rsid w:val="00FF719C"/>
    <w:rsid w:val="00FF74FF"/>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5B130D"/>
  <w15:docId w15:val="{A0FA0133-16D4-479B-931F-22C83E70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E8"/>
    <w:rPr>
      <w:rFonts w:ascii="Verdana" w:hAnsi="Verdana"/>
      <w:sz w:val="16"/>
      <w:szCs w:val="16"/>
      <w:lang w:val="es-BO"/>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uiPriority w:val="99"/>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23164444">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38885427">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0489129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0665473">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763794876">
      <w:bodyDiv w:val="1"/>
      <w:marLeft w:val="0"/>
      <w:marRight w:val="0"/>
      <w:marTop w:val="0"/>
      <w:marBottom w:val="0"/>
      <w:divBdr>
        <w:top w:val="none" w:sz="0" w:space="0" w:color="auto"/>
        <w:left w:val="none" w:sz="0" w:space="0" w:color="auto"/>
        <w:bottom w:val="none" w:sz="0" w:space="0" w:color="auto"/>
        <w:right w:val="none" w:sz="0" w:space="0" w:color="auto"/>
      </w:divBdr>
    </w:div>
    <w:div w:id="1764838757">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97F8538C-C404-412C-87F6-F8CF81C0F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4715</Words>
  <Characters>25935</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30589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2015-12-14T14:13:00Z</cp:lastPrinted>
  <dcterms:created xsi:type="dcterms:W3CDTF">2016-12-30T22:11:00Z</dcterms:created>
  <dcterms:modified xsi:type="dcterms:W3CDTF">2016-12-30T22:11:00Z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